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AA" w:rsidRPr="00673DFD" w:rsidRDefault="00A634C1" w:rsidP="00C416AA">
      <w:pPr>
        <w:jc w:val="center"/>
        <w:rPr>
          <w:rFonts w:ascii="Calibri" w:hAnsi="Calibri"/>
          <w:b/>
        </w:rPr>
      </w:pPr>
      <w:r>
        <w:rPr>
          <w:rFonts w:ascii="Calibri" w:hAnsi="Calibri"/>
          <w:b/>
        </w:rPr>
        <w:t>30</w:t>
      </w:r>
      <w:r w:rsidRPr="00A634C1">
        <w:rPr>
          <w:rFonts w:ascii="Calibri" w:hAnsi="Calibri"/>
          <w:b/>
          <w:vertAlign w:val="superscript"/>
        </w:rPr>
        <w:t>th</w:t>
      </w:r>
      <w:r>
        <w:rPr>
          <w:rFonts w:ascii="Calibri" w:hAnsi="Calibri"/>
          <w:b/>
        </w:rPr>
        <w:t xml:space="preserve"> </w:t>
      </w:r>
      <w:r w:rsidR="00C416AA" w:rsidRPr="00673DFD">
        <w:rPr>
          <w:rFonts w:ascii="Calibri" w:hAnsi="Calibri"/>
          <w:b/>
        </w:rPr>
        <w:t>Annual Maine</w:t>
      </w:r>
      <w:r>
        <w:rPr>
          <w:rFonts w:ascii="Calibri" w:hAnsi="Calibri"/>
          <w:b/>
        </w:rPr>
        <w:t xml:space="preserve"> Geriatrics Conference – June 11</w:t>
      </w:r>
      <w:r w:rsidR="00C416AA" w:rsidRPr="00673DFD">
        <w:rPr>
          <w:rFonts w:ascii="Calibri" w:hAnsi="Calibri"/>
          <w:b/>
        </w:rPr>
        <w:t xml:space="preserve"> &amp; 1</w:t>
      </w:r>
      <w:r>
        <w:rPr>
          <w:rFonts w:ascii="Calibri" w:hAnsi="Calibri"/>
          <w:b/>
        </w:rPr>
        <w:t>2</w:t>
      </w:r>
      <w:r w:rsidR="00C416AA" w:rsidRPr="00673DFD">
        <w:rPr>
          <w:rFonts w:ascii="Calibri" w:hAnsi="Calibri"/>
          <w:b/>
        </w:rPr>
        <w:t>, 20</w:t>
      </w:r>
      <w:r>
        <w:rPr>
          <w:rFonts w:ascii="Calibri" w:hAnsi="Calibri"/>
          <w:b/>
        </w:rPr>
        <w:t>20</w:t>
      </w:r>
      <w:r w:rsidR="00C416AA" w:rsidRPr="00673DFD">
        <w:rPr>
          <w:rFonts w:ascii="Calibri" w:hAnsi="Calibri"/>
          <w:b/>
        </w:rPr>
        <w:t xml:space="preserve"> (Thurs &amp; Fri)  </w:t>
      </w:r>
    </w:p>
    <w:p w:rsidR="00C416AA" w:rsidRPr="00673DFD" w:rsidRDefault="00C416AA" w:rsidP="00C416AA">
      <w:pPr>
        <w:jc w:val="center"/>
        <w:rPr>
          <w:rFonts w:ascii="Calibri" w:hAnsi="Calibri"/>
          <w:b/>
        </w:rPr>
      </w:pPr>
      <w:r w:rsidRPr="00673DFD">
        <w:rPr>
          <w:rFonts w:ascii="Calibri" w:hAnsi="Calibri"/>
          <w:b/>
        </w:rPr>
        <w:t>Harborside Hotel, Bar Harbor, Maine</w:t>
      </w:r>
    </w:p>
    <w:p w:rsidR="00C416AA" w:rsidRPr="00673DFD" w:rsidRDefault="00C416AA" w:rsidP="00C416AA">
      <w:pPr>
        <w:tabs>
          <w:tab w:val="left" w:pos="10800"/>
        </w:tabs>
        <w:jc w:val="center"/>
        <w:rPr>
          <w:rFonts w:ascii="Calibri" w:hAnsi="Calibri"/>
          <w:b/>
          <w:color w:val="000000"/>
        </w:rPr>
      </w:pPr>
      <w:r w:rsidRPr="00673DFD">
        <w:rPr>
          <w:rFonts w:ascii="Calibri" w:hAnsi="Calibri"/>
          <w:b/>
          <w:color w:val="000000"/>
        </w:rPr>
        <w:t>“Where Policy Meets Practice”</w:t>
      </w:r>
    </w:p>
    <w:p w:rsidR="008D6B32" w:rsidRDefault="002B5E86" w:rsidP="00C416AA">
      <w:pPr>
        <w:tabs>
          <w:tab w:val="left" w:pos="10800"/>
        </w:tabs>
        <w:jc w:val="center"/>
        <w:rPr>
          <w:rFonts w:ascii="Times New Roman" w:hAnsi="Times New Roman" w:cs="Times New Roman"/>
          <w:i/>
          <w:color w:val="000000"/>
          <w:sz w:val="16"/>
          <w:szCs w:val="16"/>
        </w:rPr>
      </w:pPr>
      <w:r>
        <w:rPr>
          <w:rFonts w:ascii="Times New Roman" w:hAnsi="Times New Roman" w:cs="Times New Roman"/>
          <w:i/>
          <w:color w:val="000000"/>
          <w:sz w:val="16"/>
          <w:szCs w:val="16"/>
        </w:rPr>
        <w:t>March 4</w:t>
      </w:r>
      <w:r w:rsidR="006B01FE">
        <w:rPr>
          <w:rFonts w:ascii="Times New Roman" w:hAnsi="Times New Roman" w:cs="Times New Roman"/>
          <w:i/>
          <w:color w:val="000000"/>
          <w:sz w:val="16"/>
          <w:szCs w:val="16"/>
        </w:rPr>
        <w:t>, 202</w:t>
      </w:r>
      <w:r w:rsidR="008D486A">
        <w:rPr>
          <w:rFonts w:ascii="Times New Roman" w:hAnsi="Times New Roman" w:cs="Times New Roman"/>
          <w:i/>
          <w:color w:val="000000"/>
          <w:sz w:val="16"/>
          <w:szCs w:val="16"/>
        </w:rPr>
        <w:t>0</w:t>
      </w:r>
    </w:p>
    <w:p w:rsidR="005B7E41" w:rsidRDefault="005B7E41" w:rsidP="00C416AA">
      <w:pPr>
        <w:tabs>
          <w:tab w:val="left" w:pos="10800"/>
        </w:tabs>
        <w:jc w:val="center"/>
        <w:rPr>
          <w:rFonts w:ascii="Times New Roman" w:hAnsi="Times New Roman" w:cs="Times New Roman"/>
          <w:i/>
          <w:color w:val="000000"/>
          <w:sz w:val="16"/>
          <w:szCs w:val="16"/>
        </w:rPr>
      </w:pPr>
    </w:p>
    <w:p w:rsidR="005B7E41" w:rsidRPr="006B01FE" w:rsidRDefault="006B01FE" w:rsidP="006B01FE">
      <w:pPr>
        <w:tabs>
          <w:tab w:val="left" w:pos="10800"/>
        </w:tabs>
        <w:ind w:left="7920"/>
        <w:rPr>
          <w:rFonts w:ascii="Times New Roman" w:hAnsi="Times New Roman" w:cs="Times New Roman"/>
          <w:color w:val="FF0000"/>
        </w:rPr>
      </w:pPr>
      <w:r w:rsidRPr="006B01FE">
        <w:rPr>
          <w:rFonts w:ascii="Times New Roman" w:hAnsi="Times New Roman" w:cs="Times New Roman"/>
          <w:b/>
          <w:color w:val="FF0000"/>
        </w:rPr>
        <w:t>Note</w:t>
      </w:r>
      <w:r w:rsidRPr="006B01FE">
        <w:rPr>
          <w:rFonts w:ascii="Times New Roman" w:hAnsi="Times New Roman" w:cs="Times New Roman"/>
          <w:color w:val="FF0000"/>
        </w:rPr>
        <w:t>: Only the lead presenter is listed in this schedule</w:t>
      </w:r>
    </w:p>
    <w:p w:rsidR="008D6B32" w:rsidRPr="00CD2284" w:rsidRDefault="008D6B32" w:rsidP="00C416AA">
      <w:pPr>
        <w:tabs>
          <w:tab w:val="left" w:pos="10800"/>
        </w:tabs>
        <w:jc w:val="center"/>
        <w:rPr>
          <w:rFonts w:ascii="Times New Roman" w:hAnsi="Times New Roman" w:cs="Times New Roman"/>
          <w:i/>
          <w:color w:val="000000"/>
          <w:sz w:val="28"/>
          <w:szCs w:val="28"/>
        </w:rPr>
      </w:pPr>
    </w:p>
    <w:p w:rsidR="0092158D" w:rsidRPr="00CD2284" w:rsidRDefault="0092158D" w:rsidP="008D6B32">
      <w:pPr>
        <w:pStyle w:val="Heading7"/>
        <w:autoSpaceDE/>
        <w:adjustRightInd/>
        <w:rPr>
          <w:rFonts w:asciiTheme="minorHAnsi" w:hAnsiTheme="minorHAnsi"/>
          <w:bCs w:val="0"/>
          <w:sz w:val="28"/>
          <w:szCs w:val="28"/>
        </w:rPr>
      </w:pPr>
      <w:smartTag w:uri="urn:schemas-microsoft-com:office:smarttags" w:element="stockticker">
        <w:r w:rsidRPr="00CD2284">
          <w:rPr>
            <w:rFonts w:asciiTheme="minorHAnsi" w:hAnsiTheme="minorHAnsi"/>
            <w:sz w:val="28"/>
            <w:szCs w:val="28"/>
          </w:rPr>
          <w:t>DAY</w:t>
        </w:r>
      </w:smartTag>
      <w:r w:rsidRPr="00CD2284">
        <w:rPr>
          <w:rFonts w:asciiTheme="minorHAnsi" w:hAnsiTheme="minorHAnsi"/>
          <w:sz w:val="28"/>
          <w:szCs w:val="28"/>
        </w:rPr>
        <w:t xml:space="preserve"> I- THURSDAY</w:t>
      </w:r>
      <w:r w:rsidR="00BC7611" w:rsidRPr="00CD2284">
        <w:rPr>
          <w:rFonts w:asciiTheme="minorHAnsi" w:hAnsiTheme="minorHAnsi"/>
          <w:bCs w:val="0"/>
          <w:sz w:val="28"/>
          <w:szCs w:val="28"/>
        </w:rPr>
        <w:t xml:space="preserve"> – JUNE 11</w:t>
      </w:r>
      <w:r w:rsidRPr="00CD2284">
        <w:rPr>
          <w:rFonts w:asciiTheme="minorHAnsi" w:hAnsiTheme="minorHAnsi"/>
          <w:bCs w:val="0"/>
          <w:sz w:val="28"/>
          <w:szCs w:val="28"/>
        </w:rPr>
        <w:t>, 20</w:t>
      </w:r>
      <w:r w:rsidR="00BC7611" w:rsidRPr="00CD2284">
        <w:rPr>
          <w:rFonts w:asciiTheme="minorHAnsi" w:hAnsiTheme="minorHAnsi"/>
          <w:bCs w:val="0"/>
          <w:sz w:val="28"/>
          <w:szCs w:val="28"/>
        </w:rPr>
        <w:t>20</w:t>
      </w: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170"/>
        <w:gridCol w:w="7830"/>
        <w:gridCol w:w="2340"/>
      </w:tblGrid>
      <w:tr w:rsidR="00367902" w:rsidRPr="00673DFD" w:rsidTr="0027250E">
        <w:trPr>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FFC000"/>
            <w:hideMark/>
          </w:tcPr>
          <w:p w:rsidR="00367902" w:rsidRPr="00673DFD" w:rsidRDefault="00367902">
            <w:pPr>
              <w:autoSpaceDE w:val="0"/>
              <w:autoSpaceDN w:val="0"/>
              <w:adjustRightInd w:val="0"/>
              <w:jc w:val="center"/>
              <w:rPr>
                <w:rFonts w:cs="Calibri"/>
                <w:b/>
                <w:sz w:val="20"/>
                <w:szCs w:val="20"/>
              </w:rPr>
            </w:pPr>
            <w:r w:rsidRPr="00673DFD">
              <w:rPr>
                <w:rFonts w:cs="Calibri"/>
                <w:b/>
                <w:sz w:val="20"/>
                <w:szCs w:val="20"/>
              </w:rPr>
              <w:t>TIME</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367902" w:rsidRPr="00673DFD" w:rsidRDefault="00367902">
            <w:pPr>
              <w:autoSpaceDE w:val="0"/>
              <w:autoSpaceDN w:val="0"/>
              <w:adjustRightInd w:val="0"/>
              <w:jc w:val="center"/>
              <w:rPr>
                <w:rFonts w:cs="Calibri"/>
                <w:b/>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FFC000"/>
            <w:hideMark/>
          </w:tcPr>
          <w:p w:rsidR="00367902" w:rsidRPr="00673DFD" w:rsidRDefault="00A941F7">
            <w:pPr>
              <w:autoSpaceDE w:val="0"/>
              <w:autoSpaceDN w:val="0"/>
              <w:adjustRightInd w:val="0"/>
              <w:jc w:val="center"/>
              <w:rPr>
                <w:rFonts w:cs="Calibri"/>
                <w:b/>
                <w:sz w:val="20"/>
                <w:szCs w:val="20"/>
              </w:rPr>
            </w:pPr>
            <w:r>
              <w:rPr>
                <w:rFonts w:cs="Calibri"/>
                <w:b/>
                <w:sz w:val="20"/>
                <w:szCs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C000"/>
          </w:tcPr>
          <w:p w:rsidR="00367902" w:rsidRPr="00673DFD" w:rsidRDefault="00A941F7">
            <w:pPr>
              <w:autoSpaceDE w:val="0"/>
              <w:autoSpaceDN w:val="0"/>
              <w:adjustRightInd w:val="0"/>
              <w:jc w:val="center"/>
              <w:rPr>
                <w:rFonts w:cs="Calibri"/>
                <w:b/>
                <w:sz w:val="20"/>
                <w:szCs w:val="20"/>
              </w:rPr>
            </w:pPr>
            <w:r>
              <w:rPr>
                <w:rFonts w:cs="Calibri"/>
                <w:b/>
                <w:sz w:val="20"/>
                <w:szCs w:val="20"/>
              </w:rPr>
              <w:t>Speaker(s)</w:t>
            </w:r>
          </w:p>
        </w:tc>
      </w:tr>
      <w:tr w:rsidR="003126E4" w:rsidRPr="00673DFD" w:rsidTr="0027250E">
        <w:trPr>
          <w:trHeight w:val="548"/>
          <w:jc w:val="center"/>
        </w:trPr>
        <w:tc>
          <w:tcPr>
            <w:tcW w:w="1525" w:type="dxa"/>
            <w:tcBorders>
              <w:top w:val="single" w:sz="4" w:space="0" w:color="auto"/>
              <w:left w:val="single" w:sz="4" w:space="0" w:color="auto"/>
              <w:bottom w:val="single" w:sz="4" w:space="0" w:color="auto"/>
              <w:right w:val="single" w:sz="4" w:space="0" w:color="auto"/>
            </w:tcBorders>
            <w:hideMark/>
          </w:tcPr>
          <w:p w:rsidR="003126E4" w:rsidRPr="00673DFD" w:rsidRDefault="003126E4" w:rsidP="003126E4">
            <w:pPr>
              <w:autoSpaceDE w:val="0"/>
              <w:autoSpaceDN w:val="0"/>
              <w:adjustRightInd w:val="0"/>
              <w:rPr>
                <w:rFonts w:cs="Calibri"/>
                <w:sz w:val="20"/>
                <w:szCs w:val="20"/>
              </w:rPr>
            </w:pPr>
            <w:r>
              <w:rPr>
                <w:rFonts w:cs="Calibri"/>
                <w:sz w:val="20"/>
                <w:szCs w:val="20"/>
              </w:rPr>
              <w:t>8:00am</w:t>
            </w:r>
          </w:p>
        </w:tc>
        <w:tc>
          <w:tcPr>
            <w:tcW w:w="1170" w:type="dxa"/>
            <w:tcBorders>
              <w:top w:val="single" w:sz="4" w:space="0" w:color="auto"/>
              <w:left w:val="single" w:sz="4" w:space="0" w:color="auto"/>
              <w:bottom w:val="single" w:sz="4" w:space="0" w:color="auto"/>
              <w:right w:val="single" w:sz="4" w:space="0" w:color="auto"/>
            </w:tcBorders>
          </w:tcPr>
          <w:p w:rsidR="003126E4" w:rsidRPr="00673DFD" w:rsidRDefault="003126E4" w:rsidP="003126E4">
            <w:pPr>
              <w:rPr>
                <w:rFonts w:cs="Calibri"/>
                <w:sz w:val="20"/>
                <w:szCs w:val="20"/>
              </w:rPr>
            </w:pPr>
          </w:p>
        </w:tc>
        <w:tc>
          <w:tcPr>
            <w:tcW w:w="7830" w:type="dxa"/>
            <w:tcBorders>
              <w:top w:val="single" w:sz="4" w:space="0" w:color="auto"/>
              <w:left w:val="single" w:sz="4" w:space="0" w:color="auto"/>
              <w:bottom w:val="single" w:sz="4" w:space="0" w:color="auto"/>
              <w:right w:val="single" w:sz="4" w:space="0" w:color="auto"/>
            </w:tcBorders>
            <w:hideMark/>
          </w:tcPr>
          <w:p w:rsidR="003126E4" w:rsidRDefault="003126E4" w:rsidP="003126E4">
            <w:pPr>
              <w:tabs>
                <w:tab w:val="left" w:pos="13860"/>
              </w:tabs>
              <w:rPr>
                <w:rFonts w:cs="Calibri"/>
                <w:sz w:val="20"/>
                <w:szCs w:val="20"/>
              </w:rPr>
            </w:pPr>
            <w:r w:rsidRPr="00673DFD">
              <w:rPr>
                <w:rFonts w:cs="Calibri"/>
                <w:sz w:val="20"/>
                <w:szCs w:val="20"/>
              </w:rPr>
              <w:t>Opening Session</w:t>
            </w:r>
          </w:p>
          <w:p w:rsidR="003126E4" w:rsidRDefault="003126E4" w:rsidP="003126E4">
            <w:pPr>
              <w:tabs>
                <w:tab w:val="left" w:pos="13860"/>
              </w:tabs>
              <w:rPr>
                <w:rFonts w:cs="Calibri"/>
                <w:sz w:val="20"/>
                <w:szCs w:val="20"/>
              </w:rPr>
            </w:pPr>
          </w:p>
          <w:p w:rsidR="003126E4" w:rsidRPr="00673DFD" w:rsidRDefault="003126E4" w:rsidP="003126E4">
            <w:pPr>
              <w:tabs>
                <w:tab w:val="left" w:pos="13860"/>
              </w:tabs>
              <w:rPr>
                <w:rFonts w:cs="Arial"/>
                <w:sz w:val="20"/>
                <w:szCs w:val="20"/>
                <w:lang w:val="en"/>
              </w:rPr>
            </w:pPr>
          </w:p>
        </w:tc>
        <w:tc>
          <w:tcPr>
            <w:tcW w:w="2340" w:type="dxa"/>
            <w:tcBorders>
              <w:top w:val="single" w:sz="4" w:space="0" w:color="auto"/>
              <w:left w:val="single" w:sz="4" w:space="0" w:color="auto"/>
              <w:bottom w:val="single" w:sz="4" w:space="0" w:color="auto"/>
              <w:right w:val="single" w:sz="4" w:space="0" w:color="auto"/>
            </w:tcBorders>
          </w:tcPr>
          <w:p w:rsidR="003126E4" w:rsidRPr="00673DFD" w:rsidRDefault="003126E4" w:rsidP="003126E4">
            <w:pPr>
              <w:rPr>
                <w:rFonts w:cs="Calibri"/>
                <w:sz w:val="20"/>
                <w:szCs w:val="20"/>
              </w:rPr>
            </w:pPr>
            <w:r w:rsidRPr="00673DFD">
              <w:rPr>
                <w:rFonts w:cs="Calibri"/>
                <w:sz w:val="20"/>
                <w:szCs w:val="20"/>
              </w:rPr>
              <w:t>Marilyn R. Gugliucci, PhD</w:t>
            </w:r>
          </w:p>
          <w:p w:rsidR="003126E4" w:rsidRDefault="003126E4" w:rsidP="003126E4">
            <w:pPr>
              <w:rPr>
                <w:rFonts w:cs="Calibri"/>
                <w:sz w:val="20"/>
                <w:szCs w:val="20"/>
              </w:rPr>
            </w:pPr>
            <w:r w:rsidRPr="00673DFD">
              <w:rPr>
                <w:rFonts w:cs="Calibri"/>
                <w:sz w:val="20"/>
                <w:szCs w:val="20"/>
              </w:rPr>
              <w:t xml:space="preserve">Chair, Conference Planning Committee </w:t>
            </w:r>
          </w:p>
          <w:p w:rsidR="003126E4" w:rsidRPr="00673DFD" w:rsidRDefault="003126E4" w:rsidP="003126E4">
            <w:pPr>
              <w:rPr>
                <w:rFonts w:cs="Calibri"/>
                <w:sz w:val="20"/>
                <w:szCs w:val="20"/>
              </w:rPr>
            </w:pPr>
          </w:p>
        </w:tc>
      </w:tr>
      <w:tr w:rsidR="003126E4" w:rsidRPr="00673DFD" w:rsidTr="0027250E">
        <w:trPr>
          <w:trHeight w:val="548"/>
          <w:jc w:val="center"/>
        </w:trPr>
        <w:tc>
          <w:tcPr>
            <w:tcW w:w="1525" w:type="dxa"/>
            <w:tcBorders>
              <w:top w:val="single" w:sz="4" w:space="0" w:color="auto"/>
              <w:left w:val="single" w:sz="4" w:space="0" w:color="auto"/>
              <w:bottom w:val="single" w:sz="4" w:space="0" w:color="auto"/>
              <w:right w:val="single" w:sz="4" w:space="0" w:color="auto"/>
            </w:tcBorders>
          </w:tcPr>
          <w:p w:rsidR="003126E4" w:rsidRPr="00673DFD" w:rsidRDefault="003126E4" w:rsidP="003126E4">
            <w:pPr>
              <w:autoSpaceDE w:val="0"/>
              <w:autoSpaceDN w:val="0"/>
              <w:adjustRightInd w:val="0"/>
              <w:rPr>
                <w:rFonts w:cs="Calibri"/>
                <w:sz w:val="20"/>
                <w:szCs w:val="20"/>
              </w:rPr>
            </w:pPr>
            <w:r>
              <w:rPr>
                <w:rFonts w:cs="Calibri"/>
                <w:sz w:val="20"/>
                <w:szCs w:val="20"/>
              </w:rPr>
              <w:t>8:30am</w:t>
            </w:r>
          </w:p>
          <w:p w:rsidR="003126E4" w:rsidRPr="00673DFD" w:rsidRDefault="003126E4" w:rsidP="003126E4">
            <w:pPr>
              <w:autoSpaceDE w:val="0"/>
              <w:autoSpaceDN w:val="0"/>
              <w:adjustRightInd w:val="0"/>
              <w:rPr>
                <w:rFonts w:cs="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3126E4" w:rsidRPr="00270730" w:rsidRDefault="003126E4" w:rsidP="003126E4">
            <w:pPr>
              <w:shd w:val="clear" w:color="auto" w:fill="FFFFFF"/>
              <w:spacing w:before="100" w:beforeAutospacing="1" w:after="216"/>
              <w:rPr>
                <w:rFonts w:cs="Helvetica"/>
                <w:sz w:val="20"/>
                <w:szCs w:val="20"/>
                <w:lang w:val="en"/>
              </w:rPr>
            </w:pPr>
          </w:p>
        </w:tc>
        <w:tc>
          <w:tcPr>
            <w:tcW w:w="7830" w:type="dxa"/>
            <w:tcBorders>
              <w:top w:val="single" w:sz="4" w:space="0" w:color="auto"/>
              <w:left w:val="single" w:sz="4" w:space="0" w:color="auto"/>
              <w:bottom w:val="single" w:sz="4" w:space="0" w:color="auto"/>
              <w:right w:val="single" w:sz="4" w:space="0" w:color="auto"/>
            </w:tcBorders>
            <w:hideMark/>
          </w:tcPr>
          <w:p w:rsidR="003126E4" w:rsidRDefault="003126E4" w:rsidP="003126E4">
            <w:pPr>
              <w:tabs>
                <w:tab w:val="left" w:pos="13860"/>
              </w:tabs>
              <w:rPr>
                <w:rFonts w:cs="Arial"/>
                <w:sz w:val="20"/>
                <w:szCs w:val="20"/>
                <w:lang w:val="en"/>
              </w:rPr>
            </w:pPr>
            <w:r w:rsidRPr="00673DFD">
              <w:rPr>
                <w:rFonts w:cs="Arial"/>
                <w:b/>
                <w:sz w:val="20"/>
                <w:szCs w:val="20"/>
                <w:lang w:val="en"/>
              </w:rPr>
              <w:t>Title:</w:t>
            </w:r>
            <w:r w:rsidRPr="00673DFD">
              <w:rPr>
                <w:rFonts w:cs="Arial"/>
                <w:sz w:val="20"/>
                <w:szCs w:val="20"/>
                <w:lang w:val="en"/>
              </w:rPr>
              <w:t xml:space="preserve"> </w:t>
            </w:r>
            <w:r>
              <w:rPr>
                <w:rFonts w:cs="Arial"/>
                <w:sz w:val="20"/>
                <w:szCs w:val="20"/>
                <w:lang w:val="en"/>
              </w:rPr>
              <w:t xml:space="preserve"> Recent Advances in Our Understanding and Treatment of Elder Abuse</w:t>
            </w:r>
          </w:p>
          <w:p w:rsidR="0097423C" w:rsidRPr="00673DFD" w:rsidRDefault="0097423C" w:rsidP="0097423C">
            <w:pPr>
              <w:tabs>
                <w:tab w:val="left" w:pos="13860"/>
              </w:tabs>
              <w:rPr>
                <w:rFonts w:cs="Arial"/>
                <w:b/>
                <w:sz w:val="20"/>
                <w:szCs w:val="20"/>
                <w:lang w:val="en"/>
              </w:rPr>
            </w:pPr>
            <w:r w:rsidRPr="00673DFD">
              <w:rPr>
                <w:rFonts w:cs="Arial"/>
                <w:b/>
                <w:sz w:val="20"/>
                <w:szCs w:val="20"/>
                <w:lang w:val="en"/>
              </w:rPr>
              <w:t xml:space="preserve">Description:  </w:t>
            </w:r>
          </w:p>
          <w:p w:rsidR="0027250E" w:rsidRPr="00673DFD" w:rsidRDefault="0097423C" w:rsidP="0097423C">
            <w:pPr>
              <w:tabs>
                <w:tab w:val="left" w:pos="13860"/>
              </w:tabs>
              <w:rPr>
                <w:rFonts w:cs="Calibri"/>
                <w:sz w:val="20"/>
                <w:szCs w:val="20"/>
              </w:rPr>
            </w:pPr>
            <w:r w:rsidRPr="004F793B">
              <w:rPr>
                <w:rFonts w:cs="Calibri"/>
                <w:sz w:val="20"/>
                <w:szCs w:val="20"/>
              </w:rPr>
              <w:t xml:space="preserve">Dr. Lachs is one of the </w:t>
            </w:r>
            <w:r w:rsidRPr="004F793B">
              <w:rPr>
                <w:rFonts w:cs="Helvetica"/>
                <w:color w:val="000000"/>
                <w:sz w:val="20"/>
                <w:szCs w:val="20"/>
              </w:rPr>
              <w:t>most highly-respected physician scientists in the field of elder abuse, He has testified before the United States Senate Committee on Aging, spoken at the White House, and served as a consultant to the World Health Organization on matters related to Elder Abuse</w:t>
            </w:r>
            <w:r w:rsidRPr="004F793B">
              <w:rPr>
                <w:rFonts w:cs="Calibri"/>
                <w:sz w:val="20"/>
                <w:szCs w:val="20"/>
              </w:rPr>
              <w:t>. In this presentation, he will give an overview of the definition and epidemiology of elder abuse and describe recent advances in the field which spans care, policy and education</w:t>
            </w:r>
            <w:r>
              <w:rPr>
                <w:rFonts w:cs="Calibri"/>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3126E4" w:rsidRPr="00C24771" w:rsidRDefault="003126E4" w:rsidP="003126E4">
            <w:pPr>
              <w:pStyle w:val="Heading6"/>
              <w:shd w:val="clear" w:color="auto" w:fill="FFFFFF"/>
              <w:rPr>
                <w:rFonts w:asciiTheme="minorHAnsi" w:hAnsiTheme="minorHAnsi" w:cs="Helvetica"/>
                <w:b w:val="0"/>
                <w:lang w:val="en"/>
              </w:rPr>
            </w:pPr>
            <w:r>
              <w:rPr>
                <w:rFonts w:asciiTheme="minorHAnsi" w:hAnsiTheme="minorHAnsi" w:cs="Helvetica"/>
                <w:b w:val="0"/>
                <w:lang w:val="en"/>
              </w:rPr>
              <w:t>Mark S. Lachs, M</w:t>
            </w:r>
            <w:r w:rsidRPr="00C24771">
              <w:rPr>
                <w:rFonts w:asciiTheme="minorHAnsi" w:hAnsiTheme="minorHAnsi" w:cs="Helvetica"/>
                <w:b w:val="0"/>
                <w:lang w:val="en"/>
              </w:rPr>
              <w:t>D, MPH</w:t>
            </w:r>
          </w:p>
          <w:p w:rsidR="003126E4" w:rsidRPr="00270730" w:rsidRDefault="003126E4" w:rsidP="003126E4">
            <w:pPr>
              <w:shd w:val="clear" w:color="auto" w:fill="FFFFFF"/>
              <w:spacing w:before="100" w:beforeAutospacing="1" w:after="216"/>
              <w:rPr>
                <w:rFonts w:cs="Helvetica"/>
                <w:sz w:val="20"/>
                <w:szCs w:val="20"/>
                <w:lang w:val="en"/>
              </w:rPr>
            </w:pPr>
            <w:r w:rsidRPr="00270730">
              <w:rPr>
                <w:rFonts w:cs="Helvetica"/>
                <w:sz w:val="20"/>
                <w:szCs w:val="20"/>
                <w:lang w:val="en"/>
              </w:rPr>
              <w:t xml:space="preserve"> </w:t>
            </w:r>
          </w:p>
        </w:tc>
      </w:tr>
      <w:tr w:rsidR="003126E4" w:rsidRPr="00673DFD" w:rsidTr="0027250E">
        <w:trPr>
          <w:trHeight w:val="368"/>
          <w:jc w:val="center"/>
        </w:trPr>
        <w:tc>
          <w:tcPr>
            <w:tcW w:w="1525" w:type="dxa"/>
            <w:tcBorders>
              <w:top w:val="single" w:sz="4" w:space="0" w:color="auto"/>
              <w:left w:val="single" w:sz="4" w:space="0" w:color="auto"/>
              <w:bottom w:val="single" w:sz="4" w:space="0" w:color="auto"/>
              <w:right w:val="single" w:sz="4" w:space="0" w:color="auto"/>
            </w:tcBorders>
            <w:shd w:val="clear" w:color="auto" w:fill="FFF2CC"/>
          </w:tcPr>
          <w:p w:rsidR="003126E4" w:rsidRPr="00673DFD" w:rsidRDefault="003126E4" w:rsidP="0097423C">
            <w:pPr>
              <w:autoSpaceDE w:val="0"/>
              <w:autoSpaceDN w:val="0"/>
              <w:adjustRightInd w:val="0"/>
              <w:ind w:right="-828"/>
              <w:rPr>
                <w:rFonts w:cs="Calibri"/>
                <w:b/>
                <w:sz w:val="20"/>
                <w:szCs w:val="20"/>
              </w:rPr>
            </w:pPr>
            <w:r>
              <w:rPr>
                <w:rFonts w:cs="Calibri"/>
                <w:b/>
                <w:sz w:val="20"/>
                <w:szCs w:val="20"/>
              </w:rPr>
              <w:t>9:45am</w:t>
            </w:r>
          </w:p>
          <w:p w:rsidR="003126E4" w:rsidRPr="00673DFD" w:rsidRDefault="003126E4" w:rsidP="003126E4">
            <w:pPr>
              <w:autoSpaceDE w:val="0"/>
              <w:autoSpaceDN w:val="0"/>
              <w:adjustRightInd w:val="0"/>
              <w:rPr>
                <w:rFonts w:cs="Calibri"/>
                <w:b/>
                <w:sz w:val="20"/>
                <w:szCs w:val="20"/>
              </w:rPr>
            </w:pPr>
          </w:p>
        </w:tc>
        <w:tc>
          <w:tcPr>
            <w:tcW w:w="1170" w:type="dxa"/>
            <w:tcBorders>
              <w:top w:val="single" w:sz="4" w:space="0" w:color="auto"/>
              <w:left w:val="single" w:sz="4" w:space="0" w:color="auto"/>
              <w:bottom w:val="single" w:sz="4" w:space="0" w:color="auto"/>
              <w:right w:val="nil"/>
            </w:tcBorders>
            <w:shd w:val="clear" w:color="auto" w:fill="FFF2CC"/>
            <w:hideMark/>
          </w:tcPr>
          <w:p w:rsidR="003126E4" w:rsidRPr="00673DFD" w:rsidRDefault="003126E4" w:rsidP="003126E4">
            <w:pPr>
              <w:pStyle w:val="BodyText2"/>
              <w:tabs>
                <w:tab w:val="left" w:pos="13860"/>
              </w:tabs>
              <w:rPr>
                <w:rFonts w:asciiTheme="minorHAnsi" w:hAnsiTheme="minorHAnsi" w:cs="Open Sans"/>
                <w:color w:val="000000"/>
                <w:lang w:val="en"/>
              </w:rPr>
            </w:pPr>
            <w:r w:rsidRPr="00673DFD">
              <w:rPr>
                <w:rFonts w:asciiTheme="minorHAnsi" w:hAnsiTheme="minorHAnsi" w:cs="Calibri"/>
              </w:rPr>
              <w:t>BREAK</w:t>
            </w:r>
          </w:p>
        </w:tc>
        <w:tc>
          <w:tcPr>
            <w:tcW w:w="7830" w:type="dxa"/>
            <w:tcBorders>
              <w:top w:val="single" w:sz="4" w:space="0" w:color="auto"/>
              <w:left w:val="nil"/>
              <w:bottom w:val="single" w:sz="4" w:space="0" w:color="auto"/>
              <w:right w:val="single" w:sz="4" w:space="0" w:color="auto"/>
            </w:tcBorders>
            <w:shd w:val="clear" w:color="auto" w:fill="FFF2CC"/>
            <w:hideMark/>
          </w:tcPr>
          <w:p w:rsidR="003126E4" w:rsidRPr="00673DFD" w:rsidRDefault="003126E4" w:rsidP="003126E4">
            <w:pPr>
              <w:tabs>
                <w:tab w:val="left" w:pos="13860"/>
              </w:tabs>
              <w:rPr>
                <w:rFonts w:cs="Calibri"/>
                <w:b/>
                <w:sz w:val="20"/>
                <w:szCs w:val="20"/>
              </w:rPr>
            </w:pPr>
            <w:r w:rsidRPr="00673DFD">
              <w:rPr>
                <w:rFonts w:cs="Calibri"/>
                <w:b/>
                <w:sz w:val="20"/>
                <w:szCs w:val="20"/>
              </w:rPr>
              <w:t>Exhibit Hall Open</w:t>
            </w:r>
          </w:p>
        </w:tc>
        <w:tc>
          <w:tcPr>
            <w:tcW w:w="2340" w:type="dxa"/>
            <w:tcBorders>
              <w:top w:val="single" w:sz="4" w:space="0" w:color="auto"/>
              <w:left w:val="nil"/>
              <w:bottom w:val="single" w:sz="4" w:space="0" w:color="auto"/>
              <w:right w:val="single" w:sz="4" w:space="0" w:color="auto"/>
            </w:tcBorders>
            <w:shd w:val="clear" w:color="auto" w:fill="FFF2CC"/>
          </w:tcPr>
          <w:p w:rsidR="003126E4" w:rsidRPr="00673DFD" w:rsidRDefault="003126E4" w:rsidP="003126E4">
            <w:pPr>
              <w:tabs>
                <w:tab w:val="left" w:pos="13860"/>
              </w:tabs>
              <w:rPr>
                <w:rFonts w:cs="Calibri"/>
                <w:b/>
                <w:sz w:val="20"/>
                <w:szCs w:val="20"/>
              </w:rPr>
            </w:pPr>
          </w:p>
        </w:tc>
      </w:tr>
      <w:tr w:rsidR="003126E4" w:rsidRPr="00673DFD" w:rsidTr="0027250E">
        <w:trPr>
          <w:trHeight w:val="548"/>
          <w:jc w:val="center"/>
        </w:trPr>
        <w:tc>
          <w:tcPr>
            <w:tcW w:w="1525" w:type="dxa"/>
            <w:tcBorders>
              <w:top w:val="single" w:sz="4" w:space="0" w:color="auto"/>
              <w:left w:val="single" w:sz="4" w:space="0" w:color="auto"/>
              <w:bottom w:val="single" w:sz="4" w:space="0" w:color="auto"/>
              <w:right w:val="single" w:sz="4" w:space="0" w:color="auto"/>
            </w:tcBorders>
            <w:shd w:val="clear" w:color="auto" w:fill="B8CCE4"/>
            <w:hideMark/>
          </w:tcPr>
          <w:p w:rsidR="003126E4" w:rsidRPr="00673DFD" w:rsidRDefault="003126E4" w:rsidP="003126E4">
            <w:pPr>
              <w:autoSpaceDE w:val="0"/>
              <w:autoSpaceDN w:val="0"/>
              <w:adjustRightInd w:val="0"/>
              <w:rPr>
                <w:rFonts w:cs="Calibri"/>
                <w:b/>
                <w:sz w:val="20"/>
                <w:szCs w:val="20"/>
              </w:rPr>
            </w:pPr>
            <w:r>
              <w:rPr>
                <w:rFonts w:cs="Calibri"/>
                <w:b/>
                <w:sz w:val="20"/>
                <w:szCs w:val="20"/>
              </w:rPr>
              <w:t>10:15am</w:t>
            </w:r>
            <w:r w:rsidR="0090268F">
              <w:rPr>
                <w:rFonts w:cs="Calibri"/>
                <w:b/>
                <w:sz w:val="20"/>
                <w:szCs w:val="20"/>
              </w:rPr>
              <w:t xml:space="preserve"> - 11:30 am</w:t>
            </w:r>
          </w:p>
        </w:tc>
        <w:tc>
          <w:tcPr>
            <w:tcW w:w="1170" w:type="dxa"/>
            <w:tcBorders>
              <w:top w:val="single" w:sz="4" w:space="0" w:color="auto"/>
              <w:left w:val="single" w:sz="4" w:space="0" w:color="auto"/>
              <w:bottom w:val="single" w:sz="4" w:space="0" w:color="auto"/>
              <w:right w:val="single" w:sz="4" w:space="0" w:color="auto"/>
            </w:tcBorders>
            <w:shd w:val="clear" w:color="auto" w:fill="B8CCE4"/>
            <w:hideMark/>
          </w:tcPr>
          <w:p w:rsidR="003126E4" w:rsidRPr="00673DFD" w:rsidRDefault="003126E4" w:rsidP="003126E4">
            <w:pPr>
              <w:pStyle w:val="BodyText2"/>
              <w:tabs>
                <w:tab w:val="left" w:pos="13860"/>
              </w:tabs>
              <w:rPr>
                <w:rFonts w:asciiTheme="minorHAnsi" w:hAnsiTheme="minorHAnsi" w:cs="Calibri"/>
              </w:rPr>
            </w:pPr>
            <w:r w:rsidRPr="00673DFD">
              <w:rPr>
                <w:rFonts w:asciiTheme="minorHAnsi" w:hAnsiTheme="minorHAnsi" w:cs="Calibri"/>
              </w:rPr>
              <w:t>Morning Workshops</w:t>
            </w:r>
          </w:p>
        </w:tc>
        <w:tc>
          <w:tcPr>
            <w:tcW w:w="7830" w:type="dxa"/>
            <w:tcBorders>
              <w:top w:val="single" w:sz="4" w:space="0" w:color="auto"/>
              <w:left w:val="single" w:sz="4" w:space="0" w:color="auto"/>
              <w:bottom w:val="single" w:sz="4" w:space="0" w:color="auto"/>
              <w:right w:val="single" w:sz="4" w:space="0" w:color="auto"/>
            </w:tcBorders>
            <w:shd w:val="clear" w:color="auto" w:fill="B8CCE4"/>
            <w:hideMark/>
          </w:tcPr>
          <w:p w:rsidR="003126E4" w:rsidRPr="00673DFD" w:rsidRDefault="003126E4" w:rsidP="003126E4">
            <w:pPr>
              <w:tabs>
                <w:tab w:val="left" w:pos="13860"/>
              </w:tabs>
              <w:rPr>
                <w:rFonts w:cs="Calibri"/>
                <w:b/>
                <w:sz w:val="20"/>
                <w:szCs w:val="20"/>
                <w:u w:val="single"/>
              </w:rPr>
            </w:pPr>
          </w:p>
        </w:tc>
        <w:tc>
          <w:tcPr>
            <w:tcW w:w="2340" w:type="dxa"/>
            <w:tcBorders>
              <w:top w:val="single" w:sz="4" w:space="0" w:color="auto"/>
              <w:left w:val="single" w:sz="4" w:space="0" w:color="auto"/>
              <w:bottom w:val="single" w:sz="4" w:space="0" w:color="auto"/>
              <w:right w:val="single" w:sz="4" w:space="0" w:color="auto"/>
            </w:tcBorders>
            <w:shd w:val="clear" w:color="auto" w:fill="B8CCE4"/>
          </w:tcPr>
          <w:p w:rsidR="003126E4" w:rsidRPr="00673DFD" w:rsidRDefault="003126E4" w:rsidP="003126E4">
            <w:pPr>
              <w:tabs>
                <w:tab w:val="left" w:pos="13860"/>
              </w:tabs>
              <w:rPr>
                <w:rFonts w:cs="Calibri"/>
                <w:b/>
                <w:sz w:val="20"/>
                <w:szCs w:val="20"/>
              </w:rPr>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hideMark/>
          </w:tcPr>
          <w:p w:rsidR="003126E4" w:rsidRPr="00673DFD" w:rsidRDefault="003126E4" w:rsidP="003126E4">
            <w:pPr>
              <w:autoSpaceDE w:val="0"/>
              <w:autoSpaceDN w:val="0"/>
              <w:adjustRightInd w:val="0"/>
              <w:jc w:val="center"/>
              <w:rPr>
                <w:rFonts w:cs="Calibri"/>
                <w:sz w:val="20"/>
                <w:szCs w:val="20"/>
              </w:rPr>
            </w:pPr>
            <w:r>
              <w:rPr>
                <w:rFonts w:cs="Calibri"/>
                <w:sz w:val="20"/>
                <w:szCs w:val="20"/>
              </w:rPr>
              <w:t>A</w:t>
            </w:r>
            <w:r w:rsidRPr="00673DFD">
              <w:rPr>
                <w:rFonts w:cs="Calibri"/>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26E4" w:rsidRPr="00A3364F" w:rsidRDefault="003126E4" w:rsidP="003126E4">
            <w:pPr>
              <w:rPr>
                <w:rFonts w:cstheme="minorHAnsi"/>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3126E4" w:rsidRPr="00A3364F" w:rsidRDefault="003126E4" w:rsidP="003126E4">
            <w:pPr>
              <w:tabs>
                <w:tab w:val="left" w:pos="13860"/>
              </w:tabs>
              <w:rPr>
                <w:rFonts w:cstheme="minorHAnsi"/>
                <w:b/>
                <w:color w:val="000000" w:themeColor="text1"/>
                <w:sz w:val="20"/>
                <w:szCs w:val="20"/>
              </w:rPr>
            </w:pPr>
            <w:r w:rsidRPr="00A3364F">
              <w:rPr>
                <w:rFonts w:cstheme="minorHAnsi"/>
                <w:b/>
                <w:color w:val="000000" w:themeColor="text1"/>
                <w:sz w:val="20"/>
                <w:szCs w:val="20"/>
              </w:rPr>
              <w:t xml:space="preserve">Title: </w:t>
            </w:r>
            <w:r w:rsidRPr="00A3364F">
              <w:rPr>
                <w:rFonts w:cstheme="minorHAnsi"/>
                <w:color w:val="000000" w:themeColor="text1"/>
                <w:sz w:val="20"/>
                <w:szCs w:val="20"/>
              </w:rPr>
              <w:t>Maine Relay: Resources for Mainers with Disabilities</w:t>
            </w:r>
          </w:p>
          <w:p w:rsidR="0097423C" w:rsidRPr="00A3364F" w:rsidRDefault="0097423C" w:rsidP="0097423C">
            <w:pPr>
              <w:tabs>
                <w:tab w:val="left" w:pos="13860"/>
              </w:tabs>
              <w:rPr>
                <w:rFonts w:cstheme="minorHAnsi"/>
                <w:b/>
                <w:color w:val="000000" w:themeColor="text1"/>
                <w:sz w:val="20"/>
                <w:szCs w:val="20"/>
              </w:rPr>
            </w:pPr>
            <w:r w:rsidRPr="00A3364F">
              <w:rPr>
                <w:rFonts w:cstheme="minorHAnsi"/>
                <w:b/>
                <w:color w:val="000000" w:themeColor="text1"/>
                <w:sz w:val="20"/>
                <w:szCs w:val="20"/>
              </w:rPr>
              <w:t>Description:</w:t>
            </w:r>
          </w:p>
          <w:p w:rsidR="003126E4" w:rsidRDefault="0097423C" w:rsidP="0097423C">
            <w:pPr>
              <w:tabs>
                <w:tab w:val="left" w:pos="13860"/>
              </w:tabs>
              <w:rPr>
                <w:rFonts w:cstheme="minorHAnsi"/>
                <w:color w:val="141414"/>
                <w:sz w:val="20"/>
                <w:szCs w:val="20"/>
              </w:rPr>
            </w:pPr>
            <w:r w:rsidRPr="004F793B">
              <w:rPr>
                <w:rFonts w:cstheme="minorHAnsi"/>
                <w:color w:val="141414"/>
                <w:sz w:val="20"/>
                <w:szCs w:val="20"/>
              </w:rPr>
              <w:t>Maine Relay Service is a free statewide service that connects voice telephone users with people who are deaf, hard-of-hearing, have a speech disability, or are late-deafened. The service allows consumers to use special equipment (such as captioned telephone, TTY, VCO or HCO) to communicate with standard voice telephone users through specially trained relay operators (RO). Stay connected with family, co-workers, and friends!</w:t>
            </w:r>
            <w:r>
              <w:rPr>
                <w:rFonts w:cstheme="minorHAnsi"/>
                <w:color w:val="141414"/>
                <w:sz w:val="20"/>
                <w:szCs w:val="20"/>
              </w:rPr>
              <w:t xml:space="preserve"> </w:t>
            </w:r>
            <w:r w:rsidRPr="004F793B">
              <w:rPr>
                <w:rFonts w:cstheme="minorHAnsi"/>
                <w:color w:val="141414"/>
                <w:sz w:val="20"/>
                <w:szCs w:val="20"/>
              </w:rPr>
              <w:t>Relay services use specially trained Relay Operators to connect calls between TTY or VCO users and standard telephone users. All calls are confidential. No records of any conversations are maintained.</w:t>
            </w:r>
          </w:p>
          <w:p w:rsidR="0097423C" w:rsidRPr="00A3364F" w:rsidRDefault="0097423C" w:rsidP="0097423C">
            <w:pPr>
              <w:tabs>
                <w:tab w:val="left" w:pos="13860"/>
              </w:tabs>
              <w:rPr>
                <w:rFonts w:cstheme="minorHAnsi"/>
                <w:bCs/>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126E4" w:rsidRPr="00C442C8" w:rsidRDefault="003126E4" w:rsidP="003126E4">
            <w:pPr>
              <w:rPr>
                <w:rFonts w:cs="Arial"/>
                <w:color w:val="000000" w:themeColor="text1"/>
                <w:sz w:val="20"/>
                <w:szCs w:val="20"/>
              </w:rPr>
            </w:pPr>
            <w:r w:rsidRPr="00C442C8">
              <w:rPr>
                <w:rFonts w:cs="Arial"/>
                <w:color w:val="000000" w:themeColor="text1"/>
                <w:sz w:val="20"/>
                <w:szCs w:val="20"/>
              </w:rPr>
              <w:t>Debra Bare-Rogers,  MS</w:t>
            </w:r>
          </w:p>
          <w:p w:rsidR="003126E4" w:rsidRPr="00C442C8" w:rsidRDefault="003126E4" w:rsidP="003126E4">
            <w:pPr>
              <w:jc w:val="center"/>
              <w:rPr>
                <w:rFonts w:cs="Arial"/>
                <w:color w:val="000000" w:themeColor="text1"/>
                <w:sz w:val="20"/>
                <w:szCs w:val="20"/>
              </w:rPr>
            </w:pPr>
          </w:p>
          <w:p w:rsidR="003126E4" w:rsidRPr="00A3364F" w:rsidRDefault="003126E4" w:rsidP="003126E4">
            <w:pPr>
              <w:rPr>
                <w:rFonts w:cstheme="minorHAnsi"/>
                <w:sz w:val="20"/>
                <w:szCs w:val="20"/>
              </w:rPr>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hideMark/>
          </w:tcPr>
          <w:p w:rsidR="003126E4" w:rsidRPr="00673DFD" w:rsidRDefault="003126E4" w:rsidP="003126E4">
            <w:pPr>
              <w:autoSpaceDE w:val="0"/>
              <w:autoSpaceDN w:val="0"/>
              <w:adjustRightInd w:val="0"/>
              <w:jc w:val="center"/>
              <w:rPr>
                <w:rFonts w:cs="Calibri"/>
                <w:sz w:val="20"/>
                <w:szCs w:val="20"/>
              </w:rPr>
            </w:pPr>
            <w:r>
              <w:rPr>
                <w:rFonts w:cs="Calibri"/>
                <w:sz w:val="20"/>
                <w:szCs w:val="20"/>
              </w:rPr>
              <w:t>A</w:t>
            </w:r>
            <w:r w:rsidRPr="00673DFD">
              <w:rPr>
                <w:rFonts w:cs="Calibri"/>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26E4" w:rsidRPr="004F793B" w:rsidRDefault="003126E4" w:rsidP="003126E4">
            <w:pPr>
              <w:rPr>
                <w:rFonts w:cs="Calibri"/>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3126E4" w:rsidRPr="003126E4" w:rsidRDefault="003126E4" w:rsidP="003126E4">
            <w:pPr>
              <w:tabs>
                <w:tab w:val="left" w:pos="13860"/>
              </w:tabs>
              <w:rPr>
                <w:rFonts w:cs="Calibri"/>
                <w:sz w:val="20"/>
                <w:szCs w:val="20"/>
              </w:rPr>
            </w:pPr>
            <w:r w:rsidRPr="004F793B">
              <w:rPr>
                <w:rFonts w:cs="Calibri"/>
                <w:b/>
                <w:sz w:val="20"/>
                <w:szCs w:val="20"/>
              </w:rPr>
              <w:t>Title:</w:t>
            </w:r>
            <w:r w:rsidRPr="004F793B">
              <w:rPr>
                <w:rFonts w:cs="Calibri"/>
                <w:sz w:val="20"/>
                <w:szCs w:val="20"/>
              </w:rPr>
              <w:t xml:space="preserve"> Fireside Chat</w:t>
            </w:r>
            <w:r w:rsidR="0011707B">
              <w:rPr>
                <w:rFonts w:cs="Calibri"/>
                <w:sz w:val="20"/>
                <w:szCs w:val="20"/>
              </w:rPr>
              <w:t xml:space="preserve"> with Dr. Lachs</w:t>
            </w:r>
          </w:p>
          <w:p w:rsidR="0027250E" w:rsidRDefault="0027250E" w:rsidP="0097423C">
            <w:pPr>
              <w:pStyle w:val="NoSpacing"/>
              <w:rPr>
                <w:b/>
                <w:sz w:val="20"/>
                <w:szCs w:val="20"/>
              </w:rPr>
            </w:pPr>
          </w:p>
          <w:p w:rsidR="0097423C" w:rsidRPr="004F793B" w:rsidRDefault="0097423C" w:rsidP="0097423C">
            <w:pPr>
              <w:pStyle w:val="NoSpacing"/>
              <w:rPr>
                <w:b/>
                <w:sz w:val="20"/>
                <w:szCs w:val="20"/>
              </w:rPr>
            </w:pPr>
            <w:r w:rsidRPr="004F793B">
              <w:rPr>
                <w:b/>
                <w:sz w:val="20"/>
                <w:szCs w:val="20"/>
              </w:rPr>
              <w:lastRenderedPageBreak/>
              <w:t>Description:</w:t>
            </w:r>
          </w:p>
          <w:p w:rsidR="0097423C" w:rsidRPr="004F793B" w:rsidRDefault="0097423C" w:rsidP="0097423C">
            <w:pPr>
              <w:pStyle w:val="NoSpacing"/>
              <w:ind w:left="-1"/>
              <w:rPr>
                <w:sz w:val="20"/>
                <w:szCs w:val="20"/>
              </w:rPr>
            </w:pPr>
            <w:r w:rsidRPr="004F793B">
              <w:rPr>
                <w:sz w:val="20"/>
                <w:szCs w:val="20"/>
              </w:rPr>
              <w:t>In this Fireside Chat with Dr. Lachs, there is open discussion that may (1) expand the topic from his morning keynote on Elder Abuse, (2) include insights from his Book – Treat Me, not My Age (2010), and</w:t>
            </w:r>
            <w:r>
              <w:rPr>
                <w:sz w:val="20"/>
                <w:szCs w:val="20"/>
              </w:rPr>
              <w:t>/or (3) explore other areas he is</w:t>
            </w:r>
            <w:r w:rsidRPr="004F793B">
              <w:rPr>
                <w:sz w:val="20"/>
                <w:szCs w:val="20"/>
              </w:rPr>
              <w:t xml:space="preserve"> working with </w:t>
            </w:r>
            <w:r>
              <w:rPr>
                <w:sz w:val="20"/>
                <w:szCs w:val="20"/>
              </w:rPr>
              <w:t xml:space="preserve">in </w:t>
            </w:r>
            <w:r w:rsidRPr="004F793B">
              <w:rPr>
                <w:sz w:val="20"/>
                <w:szCs w:val="20"/>
              </w:rPr>
              <w:t xml:space="preserve">providing care to older adults. This Chat may take many directions depending on the participants’ and Dr. Lach’s interest! </w:t>
            </w:r>
          </w:p>
          <w:p w:rsidR="003126E4" w:rsidRPr="004F793B" w:rsidRDefault="003126E4" w:rsidP="003126E4">
            <w:pP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126E4" w:rsidRPr="004F793B" w:rsidRDefault="003126E4" w:rsidP="003126E4">
            <w:pPr>
              <w:pStyle w:val="BodyText2"/>
              <w:tabs>
                <w:tab w:val="left" w:pos="13860"/>
              </w:tabs>
              <w:rPr>
                <w:rFonts w:asciiTheme="minorHAnsi" w:hAnsiTheme="minorHAnsi" w:cs="Calibri"/>
                <w:b w:val="0"/>
              </w:rPr>
            </w:pPr>
            <w:r w:rsidRPr="004F793B">
              <w:rPr>
                <w:rFonts w:asciiTheme="minorHAnsi" w:hAnsiTheme="minorHAnsi" w:cs="Calibri"/>
                <w:b w:val="0"/>
              </w:rPr>
              <w:lastRenderedPageBreak/>
              <w:t>Mar</w:t>
            </w:r>
            <w:r w:rsidR="0011707B">
              <w:rPr>
                <w:rFonts w:asciiTheme="minorHAnsi" w:hAnsiTheme="minorHAnsi" w:cs="Calibri"/>
                <w:b w:val="0"/>
              </w:rPr>
              <w:t>k S.</w:t>
            </w:r>
            <w:r w:rsidRPr="004F793B">
              <w:rPr>
                <w:rFonts w:asciiTheme="minorHAnsi" w:hAnsiTheme="minorHAnsi" w:cs="Calibri"/>
                <w:b w:val="0"/>
              </w:rPr>
              <w:t xml:space="preserve"> Lach</w:t>
            </w:r>
            <w:r w:rsidR="0011707B">
              <w:rPr>
                <w:rFonts w:asciiTheme="minorHAnsi" w:hAnsiTheme="minorHAnsi" w:cs="Calibri"/>
                <w:b w:val="0"/>
              </w:rPr>
              <w:t>s</w:t>
            </w:r>
            <w:r w:rsidRPr="004F793B">
              <w:rPr>
                <w:rFonts w:asciiTheme="minorHAnsi" w:hAnsiTheme="minorHAnsi" w:cs="Calibri"/>
                <w:b w:val="0"/>
              </w:rPr>
              <w:t>, MD</w:t>
            </w:r>
          </w:p>
          <w:p w:rsidR="003126E4" w:rsidRPr="004F793B" w:rsidRDefault="003126E4" w:rsidP="003126E4">
            <w:pPr>
              <w:rPr>
                <w:rFonts w:cs="Calibri"/>
                <w:sz w:val="20"/>
                <w:szCs w:val="20"/>
              </w:rPr>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tcPr>
          <w:p w:rsidR="003126E4" w:rsidRPr="000B7DC2" w:rsidRDefault="003126E4" w:rsidP="003126E4">
            <w:pPr>
              <w:autoSpaceDE w:val="0"/>
              <w:autoSpaceDN w:val="0"/>
              <w:adjustRightInd w:val="0"/>
              <w:jc w:val="center"/>
              <w:rPr>
                <w:rFonts w:cs="Calibri"/>
                <w:sz w:val="20"/>
                <w:szCs w:val="20"/>
              </w:rPr>
            </w:pPr>
            <w:r>
              <w:rPr>
                <w:rFonts w:cs="Calibri"/>
                <w:sz w:val="20"/>
                <w:szCs w:val="20"/>
              </w:rPr>
              <w:t>A3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26E4" w:rsidRPr="004F793B" w:rsidRDefault="003126E4" w:rsidP="003126E4">
            <w:pPr>
              <w:autoSpaceDE w:val="0"/>
              <w:autoSpaceDN w:val="0"/>
              <w:adjustRightInd w:val="0"/>
              <w:rPr>
                <w:rFonts w:cs="Calibri"/>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3126E4" w:rsidRDefault="003126E4" w:rsidP="003126E4">
            <w:pPr>
              <w:tabs>
                <w:tab w:val="left" w:pos="13860"/>
              </w:tabs>
              <w:rPr>
                <w:sz w:val="20"/>
                <w:szCs w:val="20"/>
              </w:rPr>
            </w:pPr>
            <w:r w:rsidRPr="004F793B">
              <w:rPr>
                <w:rFonts w:cs="Calibri"/>
                <w:b/>
                <w:sz w:val="20"/>
                <w:szCs w:val="20"/>
              </w:rPr>
              <w:t>Title:</w:t>
            </w:r>
            <w:r w:rsidRPr="004F793B">
              <w:rPr>
                <w:rFonts w:cs="Calibri"/>
                <w:sz w:val="20"/>
                <w:szCs w:val="20"/>
              </w:rPr>
              <w:t xml:space="preserve"> </w:t>
            </w:r>
            <w:r w:rsidRPr="004F793B">
              <w:rPr>
                <w:sz w:val="20"/>
                <w:szCs w:val="20"/>
              </w:rPr>
              <w:t xml:space="preserve"> “How to Think Globally About Cognitive Impairment in Primary Care”</w:t>
            </w:r>
          </w:p>
          <w:p w:rsidR="0097423C" w:rsidRPr="004F793B" w:rsidRDefault="0097423C" w:rsidP="0097423C">
            <w:pPr>
              <w:tabs>
                <w:tab w:val="left" w:pos="13860"/>
              </w:tabs>
              <w:rPr>
                <w:b/>
                <w:bCs/>
                <w:sz w:val="20"/>
                <w:szCs w:val="20"/>
              </w:rPr>
            </w:pPr>
            <w:r w:rsidRPr="004F793B">
              <w:rPr>
                <w:b/>
                <w:bCs/>
                <w:sz w:val="20"/>
                <w:szCs w:val="20"/>
              </w:rPr>
              <w:t>Description:</w:t>
            </w:r>
          </w:p>
          <w:p w:rsidR="0097423C" w:rsidRPr="004F793B" w:rsidRDefault="0097423C" w:rsidP="0097423C">
            <w:pPr>
              <w:pStyle w:val="NoSpacing"/>
              <w:rPr>
                <w:sz w:val="20"/>
                <w:szCs w:val="20"/>
              </w:rPr>
            </w:pPr>
            <w:r w:rsidRPr="004F793B">
              <w:rPr>
                <w:sz w:val="20"/>
                <w:szCs w:val="20"/>
              </w:rPr>
              <w:t xml:space="preserve">“My memory’s not what it used to be!” It’s a common, oft-repeated phrase when working with older adults. Many older adults have some concerns about their cognition, and most would like to be able to discuss this concern with their primary care clinician. Why then, is it so difficult? This interactive session will explore the rationale for and barriers to assessing cognition in older adults, and we will discuss some of the ways we can improve how we globally address cognitive impairment in primary care. </w:t>
            </w:r>
          </w:p>
          <w:p w:rsidR="003126E4" w:rsidRPr="004F793B" w:rsidRDefault="003126E4" w:rsidP="003126E4">
            <w:pPr>
              <w:pStyle w:val="NoSpacing"/>
              <w:rPr>
                <w:rFonts w:cs="Helvetica"/>
                <w:sz w:val="20"/>
                <w:szCs w:val="20"/>
                <w:lang w:val="en"/>
              </w:rPr>
            </w:pPr>
            <w:r w:rsidRPr="004F793B">
              <w:rPr>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126E4" w:rsidRPr="004F793B" w:rsidRDefault="003126E4" w:rsidP="003126E4">
            <w:pPr>
              <w:autoSpaceDE w:val="0"/>
              <w:autoSpaceDN w:val="0"/>
              <w:adjustRightInd w:val="0"/>
              <w:rPr>
                <w:rFonts w:cs="Calibri"/>
                <w:sz w:val="20"/>
                <w:szCs w:val="20"/>
              </w:rPr>
            </w:pPr>
            <w:r w:rsidRPr="004F793B">
              <w:rPr>
                <w:rFonts w:cs="Calibri"/>
                <w:sz w:val="20"/>
                <w:szCs w:val="20"/>
              </w:rPr>
              <w:t>Amy Madden, MD</w:t>
            </w:r>
          </w:p>
          <w:p w:rsidR="003126E4" w:rsidRPr="004F793B" w:rsidRDefault="003126E4" w:rsidP="003126E4">
            <w:pPr>
              <w:autoSpaceDE w:val="0"/>
              <w:autoSpaceDN w:val="0"/>
              <w:adjustRightInd w:val="0"/>
              <w:rPr>
                <w:rFonts w:cs="Calibri"/>
                <w:sz w:val="20"/>
                <w:szCs w:val="20"/>
              </w:rPr>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FFFF"/>
          </w:tcPr>
          <w:p w:rsidR="003126E4" w:rsidRDefault="003126E4" w:rsidP="003126E4">
            <w:pPr>
              <w:autoSpaceDE w:val="0"/>
              <w:autoSpaceDN w:val="0"/>
              <w:adjustRightInd w:val="0"/>
              <w:jc w:val="center"/>
              <w:rPr>
                <w:rFonts w:cs="Calibri"/>
                <w:sz w:val="20"/>
                <w:szCs w:val="20"/>
              </w:rPr>
            </w:pPr>
            <w:r>
              <w:rPr>
                <w:rFonts w:cs="Calibri"/>
                <w:sz w:val="20"/>
                <w:szCs w:val="20"/>
              </w:rPr>
              <w:t>A4</w:t>
            </w:r>
          </w:p>
          <w:p w:rsidR="003126E4" w:rsidRPr="00233347" w:rsidRDefault="003126E4" w:rsidP="003126E4">
            <w:pPr>
              <w:autoSpaceDE w:val="0"/>
              <w:autoSpaceDN w:val="0"/>
              <w:adjustRightInd w:val="0"/>
              <w:jc w:val="center"/>
              <w:rPr>
                <w:rFonts w:cs="Calibri"/>
                <w:sz w:val="20"/>
                <w:szCs w:val="20"/>
                <w:highlight w:val="yellow"/>
              </w:rPr>
            </w:pPr>
            <w:r>
              <w:rPr>
                <w:rFonts w:cs="Calibri"/>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126E4" w:rsidRPr="004F793B" w:rsidRDefault="003126E4" w:rsidP="003126E4">
            <w:pPr>
              <w:rPr>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3126E4" w:rsidRPr="004F793B" w:rsidRDefault="003126E4" w:rsidP="003126E4">
            <w:pPr>
              <w:tabs>
                <w:tab w:val="left" w:pos="13860"/>
              </w:tabs>
              <w:rPr>
                <w:rFonts w:cs="Times New Roman"/>
                <w:bCs/>
                <w:sz w:val="20"/>
                <w:szCs w:val="20"/>
              </w:rPr>
            </w:pPr>
            <w:r w:rsidRPr="004F793B">
              <w:rPr>
                <w:rFonts w:cs="Calibri"/>
                <w:b/>
                <w:sz w:val="20"/>
                <w:szCs w:val="20"/>
              </w:rPr>
              <w:t>Title:</w:t>
            </w:r>
            <w:r w:rsidRPr="004F793B">
              <w:rPr>
                <w:rFonts w:cs="Calibri"/>
                <w:sz w:val="20"/>
                <w:szCs w:val="20"/>
              </w:rPr>
              <w:t xml:space="preserve"> </w:t>
            </w:r>
            <w:r w:rsidRPr="004F793B">
              <w:rPr>
                <w:bCs/>
                <w:sz w:val="20"/>
                <w:szCs w:val="20"/>
              </w:rPr>
              <w:t xml:space="preserve">The Future of Aging in Maine – Aging Policy Year in Review </w:t>
            </w:r>
          </w:p>
          <w:p w:rsidR="0097423C" w:rsidRPr="004F793B" w:rsidRDefault="0097423C" w:rsidP="0097423C">
            <w:pPr>
              <w:tabs>
                <w:tab w:val="left" w:pos="13860"/>
              </w:tabs>
              <w:rPr>
                <w:b/>
                <w:bCs/>
                <w:sz w:val="20"/>
                <w:szCs w:val="20"/>
              </w:rPr>
            </w:pPr>
            <w:r w:rsidRPr="004F793B">
              <w:rPr>
                <w:b/>
                <w:bCs/>
                <w:sz w:val="20"/>
                <w:szCs w:val="20"/>
              </w:rPr>
              <w:t>Description:</w:t>
            </w:r>
          </w:p>
          <w:p w:rsidR="003126E4" w:rsidRPr="0097423C" w:rsidRDefault="0097423C" w:rsidP="0097423C">
            <w:pPr>
              <w:spacing w:after="160" w:line="254" w:lineRule="auto"/>
              <w:rPr>
                <w:rFonts w:cs="Times New Roman"/>
                <w:sz w:val="20"/>
                <w:szCs w:val="20"/>
              </w:rPr>
            </w:pPr>
            <w:r w:rsidRPr="004F793B">
              <w:rPr>
                <w:rFonts w:cs="Times New Roman"/>
                <w:sz w:val="20"/>
                <w:szCs w:val="20"/>
              </w:rPr>
              <w:t>The Maine Council on Aging leads efforts to ensure we can all live healthy, engaged and secure lives in our homes and communities with choices and opportunities. This workshop will explore policy barriers to reaching this goal and help participants understand how these barriers are being addressed at the federal, state and local levels. The session will review action on the recommendations in the 2018 Maine Blueprint for Action on Healthy Aging, and highlight new legislative enactments, the State Plan on Aging process, MaineCare program reforms, and he</w:t>
            </w:r>
            <w:r>
              <w:rPr>
                <w:rFonts w:cs="Times New Roman"/>
                <w:sz w:val="20"/>
                <w:szCs w:val="20"/>
              </w:rPr>
              <w:t xml:space="preserve">althy aging alignment efforts.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3126E4" w:rsidRPr="004F793B" w:rsidRDefault="003126E4" w:rsidP="003126E4">
            <w:pPr>
              <w:pStyle w:val="BodyText2"/>
              <w:tabs>
                <w:tab w:val="left" w:pos="13860"/>
              </w:tabs>
              <w:rPr>
                <w:rFonts w:asciiTheme="minorHAnsi" w:hAnsiTheme="minorHAnsi" w:cs="Calibri"/>
                <w:b w:val="0"/>
              </w:rPr>
            </w:pPr>
            <w:r w:rsidRPr="004F793B">
              <w:rPr>
                <w:rFonts w:asciiTheme="minorHAnsi" w:hAnsiTheme="minorHAnsi" w:cs="Calibri"/>
                <w:b w:val="0"/>
              </w:rPr>
              <w:t xml:space="preserve">Jess Maurer, JD </w:t>
            </w:r>
          </w:p>
          <w:p w:rsidR="003126E4" w:rsidRPr="004F793B" w:rsidRDefault="003126E4" w:rsidP="003126E4">
            <w:pPr>
              <w:pStyle w:val="BodyText2"/>
              <w:tabs>
                <w:tab w:val="left" w:pos="13860"/>
              </w:tabs>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26E4" w:rsidRPr="00673DFD" w:rsidRDefault="003126E4" w:rsidP="003126E4">
            <w:pPr>
              <w:autoSpaceDE w:val="0"/>
              <w:autoSpaceDN w:val="0"/>
              <w:adjustRightInd w:val="0"/>
              <w:rPr>
                <w:rFonts w:cs="Calibri"/>
                <w:b/>
                <w:sz w:val="20"/>
                <w:szCs w:val="20"/>
              </w:rPr>
            </w:pPr>
            <w:r>
              <w:rPr>
                <w:rFonts w:cs="Calibri"/>
                <w:b/>
                <w:sz w:val="20"/>
                <w:szCs w:val="20"/>
              </w:rPr>
              <w:t>11:30am</w:t>
            </w: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26E4" w:rsidRDefault="003126E4" w:rsidP="003126E4">
            <w:pPr>
              <w:pStyle w:val="BodyText2"/>
              <w:tabs>
                <w:tab w:val="left" w:pos="13860"/>
              </w:tabs>
              <w:rPr>
                <w:rFonts w:asciiTheme="minorHAnsi" w:hAnsiTheme="minorHAnsi" w:cs="Calibri"/>
              </w:rPr>
            </w:pPr>
            <w:r w:rsidRPr="00970ED5">
              <w:rPr>
                <w:rFonts w:asciiTheme="minorHAnsi" w:hAnsiTheme="minorHAnsi" w:cs="Calibri"/>
              </w:rPr>
              <w:t>Lunch</w:t>
            </w:r>
          </w:p>
          <w:p w:rsidR="003126E4" w:rsidRPr="00970ED5" w:rsidRDefault="003126E4" w:rsidP="003126E4">
            <w:pPr>
              <w:pStyle w:val="BodyText2"/>
              <w:tabs>
                <w:tab w:val="left" w:pos="13860"/>
              </w:tabs>
              <w:rPr>
                <w:rFonts w:asciiTheme="minorHAnsi" w:hAnsiTheme="minorHAnsi" w:cs="Calibri"/>
              </w:rPr>
            </w:pPr>
          </w:p>
          <w:p w:rsidR="003126E4" w:rsidRPr="00970ED5" w:rsidRDefault="003126E4" w:rsidP="003126E4">
            <w:pPr>
              <w:pStyle w:val="BodyText2"/>
              <w:tabs>
                <w:tab w:val="left" w:pos="13860"/>
              </w:tabs>
              <w:rPr>
                <w:rFonts w:asciiTheme="minorHAnsi" w:hAnsiTheme="minorHAnsi" w:cs="Calibri"/>
              </w:rPr>
            </w:pPr>
            <w:r w:rsidRPr="00970ED5">
              <w:rPr>
                <w:rFonts w:asciiTheme="minorHAnsi" w:hAnsiTheme="minorHAnsi" w:cs="Calibri"/>
              </w:rPr>
              <w:t>Special Session</w:t>
            </w:r>
            <w:r>
              <w:rPr>
                <w:rFonts w:asciiTheme="minorHAnsi" w:hAnsiTheme="minorHAnsi" w:cs="Calibri"/>
              </w:rPr>
              <w:t xml:space="preserve"> A</w:t>
            </w:r>
            <w:r w:rsidRPr="00970ED5">
              <w:rPr>
                <w:rFonts w:asciiTheme="minorHAnsi" w:hAnsiTheme="minorHAnsi" w:cs="Calibri"/>
              </w:rPr>
              <w:t xml:space="preserve"> </w:t>
            </w:r>
          </w:p>
          <w:p w:rsidR="003126E4" w:rsidRDefault="003126E4"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97423C" w:rsidRDefault="0097423C" w:rsidP="003126E4">
            <w:pPr>
              <w:pStyle w:val="BodyText2"/>
              <w:tabs>
                <w:tab w:val="left" w:pos="13860"/>
              </w:tabs>
              <w:rPr>
                <w:rFonts w:asciiTheme="minorHAnsi" w:hAnsiTheme="minorHAnsi" w:cs="Calibri"/>
              </w:rPr>
            </w:pPr>
          </w:p>
          <w:p w:rsidR="003126E4" w:rsidRDefault="003126E4" w:rsidP="003126E4">
            <w:pPr>
              <w:pStyle w:val="BodyText2"/>
              <w:tabs>
                <w:tab w:val="left" w:pos="13860"/>
              </w:tabs>
              <w:rPr>
                <w:rFonts w:asciiTheme="minorHAnsi" w:hAnsiTheme="minorHAnsi" w:cs="Calibri"/>
              </w:rPr>
            </w:pPr>
          </w:p>
          <w:p w:rsidR="003126E4" w:rsidRPr="00970ED5" w:rsidRDefault="003126E4" w:rsidP="003126E4">
            <w:pPr>
              <w:pStyle w:val="BodyText2"/>
              <w:tabs>
                <w:tab w:val="left" w:pos="13860"/>
              </w:tabs>
              <w:rPr>
                <w:rFonts w:asciiTheme="minorHAnsi" w:hAnsiTheme="minorHAnsi" w:cs="Calibri"/>
              </w:rPr>
            </w:pPr>
            <w:r>
              <w:rPr>
                <w:rFonts w:asciiTheme="minorHAnsi" w:hAnsiTheme="minorHAnsi" w:cs="Calibri"/>
              </w:rPr>
              <w:t xml:space="preserve">Special Session B </w:t>
            </w:r>
          </w:p>
          <w:p w:rsidR="003126E4" w:rsidRPr="00970ED5" w:rsidRDefault="003126E4" w:rsidP="003126E4">
            <w:pPr>
              <w:pStyle w:val="BodyText2"/>
              <w:tabs>
                <w:tab w:val="left" w:pos="13860"/>
              </w:tabs>
              <w:rPr>
                <w:rFonts w:asciiTheme="minorHAnsi" w:hAnsiTheme="minorHAnsi" w:cs="Calibri"/>
              </w:rPr>
            </w:pPr>
          </w:p>
        </w:tc>
        <w:tc>
          <w:tcPr>
            <w:tcW w:w="783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126E4" w:rsidRDefault="003126E4" w:rsidP="003126E4">
            <w:pPr>
              <w:pStyle w:val="NormalWeb"/>
              <w:spacing w:before="0" w:beforeAutospacing="0" w:after="0" w:afterAutospacing="0"/>
              <w:rPr>
                <w:rFonts w:asciiTheme="minorHAnsi" w:hAnsiTheme="minorHAnsi" w:cs="Calibri"/>
                <w:b/>
                <w:bCs/>
                <w:sz w:val="20"/>
                <w:szCs w:val="20"/>
              </w:rPr>
            </w:pPr>
            <w:r w:rsidRPr="003126E4">
              <w:rPr>
                <w:rFonts w:asciiTheme="minorHAnsi" w:hAnsiTheme="minorHAnsi" w:cs="Calibri"/>
                <w:b/>
                <w:sz w:val="20"/>
                <w:szCs w:val="20"/>
              </w:rPr>
              <w:lastRenderedPageBreak/>
              <w:t xml:space="preserve">Exhibit Hall Open - </w:t>
            </w:r>
            <w:r w:rsidRPr="003126E4">
              <w:rPr>
                <w:rFonts w:asciiTheme="minorHAnsi" w:hAnsiTheme="minorHAnsi" w:cs="Calibri"/>
                <w:b/>
                <w:bCs/>
                <w:sz w:val="20"/>
                <w:szCs w:val="20"/>
              </w:rPr>
              <w:t>Networking Lunch Tables</w:t>
            </w:r>
          </w:p>
          <w:p w:rsidR="003126E4" w:rsidRPr="003126E4" w:rsidRDefault="003126E4" w:rsidP="003126E4">
            <w:pPr>
              <w:pStyle w:val="NormalWeb"/>
              <w:spacing w:before="0" w:beforeAutospacing="0" w:after="0" w:afterAutospacing="0"/>
              <w:rPr>
                <w:rFonts w:asciiTheme="minorHAnsi" w:hAnsiTheme="minorHAnsi" w:cs="Calibri"/>
                <w:b/>
                <w:bCs/>
                <w:sz w:val="20"/>
                <w:szCs w:val="20"/>
              </w:rPr>
            </w:pPr>
          </w:p>
          <w:p w:rsidR="003126E4" w:rsidRDefault="003126E4" w:rsidP="003126E4">
            <w:pPr>
              <w:pStyle w:val="NormalWeb"/>
              <w:spacing w:before="0" w:beforeAutospacing="0" w:after="0" w:afterAutospacing="0"/>
              <w:rPr>
                <w:rFonts w:asciiTheme="minorHAnsi" w:hAnsiTheme="minorHAnsi" w:cs="Calibri"/>
                <w:sz w:val="20"/>
                <w:szCs w:val="20"/>
              </w:rPr>
            </w:pPr>
            <w:r w:rsidRPr="003126E4">
              <w:rPr>
                <w:rFonts w:asciiTheme="minorHAnsi" w:hAnsiTheme="minorHAnsi" w:cs="Calibri"/>
                <w:b/>
                <w:sz w:val="20"/>
                <w:szCs w:val="20"/>
              </w:rPr>
              <w:t>Title:</w:t>
            </w:r>
            <w:r w:rsidRPr="003126E4">
              <w:rPr>
                <w:rFonts w:asciiTheme="minorHAnsi" w:hAnsiTheme="minorHAnsi" w:cs="Calibri"/>
                <w:sz w:val="20"/>
                <w:szCs w:val="20"/>
              </w:rPr>
              <w:t xml:space="preserve"> </w:t>
            </w:r>
            <w:r w:rsidRPr="003126E4">
              <w:rPr>
                <w:rFonts w:asciiTheme="minorHAnsi" w:hAnsiTheme="minorHAnsi"/>
                <w:sz w:val="20"/>
                <w:szCs w:val="20"/>
              </w:rPr>
              <w:t>EngAging: Photo-Voice Stories of Older Adults Living With &amp; Living Through Loneliness</w:t>
            </w:r>
            <w:r w:rsidRPr="003126E4">
              <w:rPr>
                <w:rFonts w:asciiTheme="minorHAnsi" w:hAnsiTheme="minorHAnsi" w:cs="Calibri"/>
                <w:sz w:val="20"/>
                <w:szCs w:val="20"/>
              </w:rPr>
              <w:t xml:space="preserve"> </w:t>
            </w:r>
          </w:p>
          <w:p w:rsidR="0097423C" w:rsidRPr="00970ED5" w:rsidRDefault="0097423C" w:rsidP="0097423C">
            <w:pPr>
              <w:pStyle w:val="NormalWeb"/>
              <w:spacing w:before="0" w:beforeAutospacing="0" w:after="0" w:afterAutospacing="0"/>
              <w:rPr>
                <w:rFonts w:asciiTheme="minorHAnsi" w:hAnsiTheme="minorHAnsi" w:cs="Calibri"/>
                <w:b/>
                <w:sz w:val="20"/>
                <w:szCs w:val="20"/>
              </w:rPr>
            </w:pPr>
            <w:r w:rsidRPr="00970ED5">
              <w:rPr>
                <w:rFonts w:asciiTheme="minorHAnsi" w:hAnsiTheme="minorHAnsi" w:cs="Calibri"/>
                <w:b/>
                <w:sz w:val="20"/>
                <w:szCs w:val="20"/>
              </w:rPr>
              <w:t>Description:</w:t>
            </w:r>
          </w:p>
          <w:p w:rsidR="0097423C" w:rsidRPr="00970ED5" w:rsidRDefault="0097423C" w:rsidP="0097423C">
            <w:pPr>
              <w:pStyle w:val="NormalWeb"/>
              <w:spacing w:before="0" w:beforeAutospacing="0" w:after="0" w:afterAutospacing="0"/>
              <w:rPr>
                <w:sz w:val="20"/>
                <w:szCs w:val="20"/>
              </w:rPr>
            </w:pPr>
            <w:r w:rsidRPr="00970ED5">
              <w:rPr>
                <w:rFonts w:asciiTheme="minorHAnsi" w:hAnsiTheme="minorHAnsi"/>
                <w:sz w:val="20"/>
                <w:szCs w:val="20"/>
              </w:rPr>
              <w:t xml:space="preserve">This interactive presentation distills the results of a year-long undergraduate thesis exploring an often silent international trend affecting the older alongside younger: loneliness. Grace dissects patterns and variations in the phenomena across cultures, identities, and environments of case study communities of Maine and Southern Chile. Creative mediums of photos and recordings of interviewees are interwoven to both directly voice interviewees’ lived experiences and to highlight loneliness’ social and environmental determinants. Grace is </w:t>
            </w:r>
            <w:r w:rsidRPr="00970ED5">
              <w:rPr>
                <w:rFonts w:asciiTheme="minorHAnsi" w:hAnsiTheme="minorHAnsi"/>
                <w:sz w:val="20"/>
                <w:szCs w:val="20"/>
              </w:rPr>
              <w:lastRenderedPageBreak/>
              <w:t>a learner, navigating what it means to see, hear, and amplify older adults in sustaining, to varying degrees, the roles</w:t>
            </w:r>
            <w:r w:rsidRPr="00970ED5">
              <w:rPr>
                <w:sz w:val="20"/>
                <w:szCs w:val="20"/>
              </w:rPr>
              <w:t>, values, and connections which engAge us. Join her!</w:t>
            </w:r>
          </w:p>
          <w:p w:rsidR="003126E4" w:rsidRPr="003126E4" w:rsidRDefault="003126E4" w:rsidP="003126E4">
            <w:pPr>
              <w:pStyle w:val="NormalWeb"/>
              <w:shd w:val="clear" w:color="auto" w:fill="BDD6EE" w:themeFill="accent1" w:themeFillTint="66"/>
              <w:spacing w:before="0" w:beforeAutospacing="0" w:after="0" w:afterAutospacing="0"/>
              <w:rPr>
                <w:rFonts w:asciiTheme="minorHAnsi" w:hAnsiTheme="minorHAnsi"/>
                <w:b/>
                <w:color w:val="000000"/>
                <w:sz w:val="20"/>
                <w:szCs w:val="20"/>
              </w:rPr>
            </w:pPr>
          </w:p>
          <w:p w:rsidR="003126E4" w:rsidRPr="003126E4" w:rsidRDefault="003126E4" w:rsidP="003126E4">
            <w:pPr>
              <w:pStyle w:val="NormalWeb"/>
              <w:shd w:val="clear" w:color="auto" w:fill="BDD6EE" w:themeFill="accent1" w:themeFillTint="66"/>
              <w:spacing w:before="0" w:beforeAutospacing="0" w:after="0" w:afterAutospacing="0"/>
              <w:rPr>
                <w:rFonts w:asciiTheme="minorHAnsi" w:hAnsiTheme="minorHAnsi"/>
                <w:color w:val="000000"/>
                <w:sz w:val="20"/>
                <w:szCs w:val="20"/>
              </w:rPr>
            </w:pPr>
            <w:r w:rsidRPr="003126E4">
              <w:rPr>
                <w:rFonts w:asciiTheme="minorHAnsi" w:hAnsiTheme="minorHAnsi"/>
                <w:b/>
                <w:color w:val="000000"/>
                <w:sz w:val="20"/>
                <w:szCs w:val="20"/>
              </w:rPr>
              <w:t>Title:</w:t>
            </w:r>
            <w:r w:rsidRPr="003126E4">
              <w:rPr>
                <w:rFonts w:asciiTheme="minorHAnsi" w:hAnsiTheme="minorHAnsi"/>
                <w:color w:val="000000"/>
                <w:sz w:val="20"/>
                <w:szCs w:val="20"/>
              </w:rPr>
              <w:t xml:space="preserve">  </w:t>
            </w:r>
            <w:r w:rsidRPr="003126E4">
              <w:rPr>
                <w:rFonts w:asciiTheme="minorHAnsi" w:hAnsiTheme="minorHAnsi"/>
                <w:color w:val="000000"/>
                <w:sz w:val="20"/>
                <w:szCs w:val="20"/>
                <w:u w:val="single"/>
              </w:rPr>
              <w:t>AgingME ~ Geriatrics Workforce Enhancement Project</w:t>
            </w:r>
            <w:r w:rsidRPr="003126E4">
              <w:rPr>
                <w:rFonts w:asciiTheme="minorHAnsi" w:hAnsiTheme="minorHAnsi"/>
                <w:color w:val="000000"/>
                <w:sz w:val="20"/>
                <w:szCs w:val="20"/>
              </w:rPr>
              <w:t xml:space="preserve"> </w:t>
            </w:r>
          </w:p>
          <w:tbl>
            <w:tblPr>
              <w:tblW w:w="11068" w:type="dxa"/>
              <w:tblBorders>
                <w:top w:val="nil"/>
                <w:left w:val="nil"/>
                <w:bottom w:val="nil"/>
                <w:right w:val="nil"/>
              </w:tblBorders>
              <w:tblLayout w:type="fixed"/>
              <w:tblLook w:val="0000" w:firstRow="0" w:lastRow="0" w:firstColumn="0" w:lastColumn="0" w:noHBand="0" w:noVBand="0"/>
            </w:tblPr>
            <w:tblGrid>
              <w:gridCol w:w="11068"/>
            </w:tblGrid>
            <w:tr w:rsidR="003126E4" w:rsidRPr="003126E4" w:rsidTr="003126E4">
              <w:trPr>
                <w:trHeight w:val="80"/>
              </w:trPr>
              <w:tc>
                <w:tcPr>
                  <w:tcW w:w="11068" w:type="dxa"/>
                </w:tcPr>
                <w:p w:rsidR="0097423C" w:rsidRPr="00970ED5" w:rsidRDefault="0097423C" w:rsidP="0027250E">
                  <w:pPr>
                    <w:pStyle w:val="NormalWeb"/>
                    <w:shd w:val="clear" w:color="auto" w:fill="BDD6EE" w:themeFill="accent1" w:themeFillTint="66"/>
                    <w:spacing w:before="0" w:beforeAutospacing="0" w:after="0" w:afterAutospacing="0"/>
                    <w:rPr>
                      <w:sz w:val="20"/>
                      <w:szCs w:val="20"/>
                      <w:highlight w:val="yellow"/>
                    </w:rPr>
                  </w:pPr>
                  <w:r w:rsidRPr="00970ED5">
                    <w:rPr>
                      <w:rFonts w:asciiTheme="minorHAnsi" w:hAnsiTheme="minorHAnsi"/>
                      <w:b/>
                      <w:color w:val="000000"/>
                      <w:sz w:val="20"/>
                      <w:szCs w:val="20"/>
                      <w:shd w:val="clear" w:color="auto" w:fill="BDD6EE" w:themeFill="accent1" w:themeFillTint="66"/>
                    </w:rPr>
                    <w:t>Description:</w:t>
                  </w:r>
                  <w:r w:rsidRPr="00970ED5">
                    <w:rPr>
                      <w:rFonts w:asciiTheme="minorHAnsi" w:hAnsiTheme="minorHAnsi"/>
                      <w:color w:val="000000"/>
                      <w:sz w:val="20"/>
                      <w:szCs w:val="20"/>
                      <w:shd w:val="clear" w:color="auto" w:fill="BDD6EE" w:themeFill="accent1" w:themeFillTint="6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1068"/>
                  </w:tblGrid>
                  <w:tr w:rsidR="0097423C" w:rsidRPr="00970ED5" w:rsidTr="00A5095A">
                    <w:trPr>
                      <w:trHeight w:val="1000"/>
                    </w:trPr>
                    <w:tc>
                      <w:tcPr>
                        <w:tcW w:w="11068" w:type="dxa"/>
                      </w:tcPr>
                      <w:p w:rsidR="0027250E" w:rsidRDefault="0097423C" w:rsidP="0027250E">
                        <w:pPr>
                          <w:pStyle w:val="Default"/>
                          <w:tabs>
                            <w:tab w:val="left" w:pos="180"/>
                          </w:tabs>
                          <w:ind w:left="-45"/>
                          <w:rPr>
                            <w:sz w:val="20"/>
                            <w:szCs w:val="20"/>
                          </w:rPr>
                        </w:pPr>
                        <w:r w:rsidRPr="00970ED5">
                          <w:rPr>
                            <w:sz w:val="20"/>
                            <w:szCs w:val="20"/>
                          </w:rPr>
                          <w:t>The Geriatrics Workforce Enhancement Program (GWEP) is a 5 year initiative of the</w:t>
                        </w:r>
                      </w:p>
                      <w:p w:rsidR="0027250E" w:rsidRDefault="0097423C" w:rsidP="0027250E">
                        <w:pPr>
                          <w:pStyle w:val="Default"/>
                          <w:tabs>
                            <w:tab w:val="left" w:pos="180"/>
                          </w:tabs>
                          <w:ind w:left="-45"/>
                          <w:rPr>
                            <w:sz w:val="20"/>
                            <w:szCs w:val="20"/>
                          </w:rPr>
                        </w:pPr>
                        <w:r w:rsidRPr="00970ED5">
                          <w:rPr>
                            <w:sz w:val="20"/>
                            <w:szCs w:val="20"/>
                          </w:rPr>
                          <w:t xml:space="preserve">Health Resources and Services Administration (HRSA), </w:t>
                        </w:r>
                        <w:r w:rsidR="0027250E">
                          <w:rPr>
                            <w:sz w:val="20"/>
                            <w:szCs w:val="20"/>
                          </w:rPr>
                          <w:t xml:space="preserve"> </w:t>
                        </w:r>
                        <w:r w:rsidRPr="00970ED5">
                          <w:rPr>
                            <w:sz w:val="20"/>
                            <w:szCs w:val="20"/>
                          </w:rPr>
                          <w:t xml:space="preserve">U.S. Department of Health and </w:t>
                        </w:r>
                      </w:p>
                      <w:p w:rsidR="0027250E" w:rsidRDefault="0097423C" w:rsidP="0027250E">
                        <w:pPr>
                          <w:pStyle w:val="Default"/>
                          <w:tabs>
                            <w:tab w:val="left" w:pos="180"/>
                          </w:tabs>
                          <w:ind w:left="-45"/>
                          <w:rPr>
                            <w:sz w:val="20"/>
                            <w:szCs w:val="20"/>
                          </w:rPr>
                        </w:pPr>
                        <w:r w:rsidRPr="00970ED5">
                          <w:rPr>
                            <w:sz w:val="20"/>
                            <w:szCs w:val="20"/>
                          </w:rPr>
                          <w:t>Human Services launched in July, 2019</w:t>
                        </w:r>
                        <w:r w:rsidR="0027250E">
                          <w:rPr>
                            <w:sz w:val="20"/>
                            <w:szCs w:val="20"/>
                          </w:rPr>
                          <w:t xml:space="preserve"> </w:t>
                        </w:r>
                        <w:r w:rsidRPr="00970ED5">
                          <w:rPr>
                            <w:sz w:val="20"/>
                            <w:szCs w:val="20"/>
                          </w:rPr>
                          <w:t xml:space="preserve">to create a more age-friendly health system. </w:t>
                        </w:r>
                      </w:p>
                      <w:p w:rsidR="0027250E" w:rsidRDefault="0097423C" w:rsidP="0027250E">
                        <w:pPr>
                          <w:pStyle w:val="Default"/>
                          <w:tabs>
                            <w:tab w:val="left" w:pos="180"/>
                          </w:tabs>
                          <w:ind w:left="-45"/>
                          <w:rPr>
                            <w:sz w:val="20"/>
                            <w:szCs w:val="20"/>
                          </w:rPr>
                        </w:pPr>
                        <w:r w:rsidRPr="00970ED5">
                          <w:rPr>
                            <w:sz w:val="20"/>
                            <w:szCs w:val="20"/>
                          </w:rPr>
                          <w:t xml:space="preserve">Maine’s GWEP—known as AgingME –is a statewide effort led by the University of New </w:t>
                        </w:r>
                      </w:p>
                      <w:p w:rsidR="0097423C" w:rsidRPr="00970ED5" w:rsidRDefault="0097423C" w:rsidP="0027250E">
                        <w:pPr>
                          <w:pStyle w:val="Default"/>
                          <w:tabs>
                            <w:tab w:val="left" w:pos="180"/>
                          </w:tabs>
                          <w:ind w:left="-45"/>
                          <w:rPr>
                            <w:sz w:val="20"/>
                            <w:szCs w:val="20"/>
                          </w:rPr>
                        </w:pPr>
                        <w:r w:rsidRPr="00970ED5">
                          <w:rPr>
                            <w:sz w:val="20"/>
                            <w:szCs w:val="20"/>
                          </w:rPr>
                          <w:t xml:space="preserve">England – in close collaboration with the University of Maine, our major health care </w:t>
                        </w:r>
                      </w:p>
                      <w:p w:rsidR="0027250E" w:rsidRDefault="0097423C" w:rsidP="0027250E">
                        <w:pPr>
                          <w:pStyle w:val="Default"/>
                          <w:tabs>
                            <w:tab w:val="left" w:pos="180"/>
                          </w:tabs>
                          <w:ind w:left="-45"/>
                          <w:rPr>
                            <w:sz w:val="20"/>
                            <w:szCs w:val="20"/>
                          </w:rPr>
                        </w:pPr>
                        <w:r w:rsidRPr="00970ED5">
                          <w:rPr>
                            <w:sz w:val="20"/>
                            <w:szCs w:val="20"/>
                          </w:rPr>
                          <w:t xml:space="preserve">systems, and key community based organizations - to transform primary care practices, </w:t>
                        </w:r>
                      </w:p>
                      <w:p w:rsidR="0027250E" w:rsidRDefault="0097423C" w:rsidP="0027250E">
                        <w:pPr>
                          <w:pStyle w:val="Default"/>
                          <w:tabs>
                            <w:tab w:val="left" w:pos="180"/>
                          </w:tabs>
                          <w:ind w:left="-45"/>
                          <w:rPr>
                            <w:sz w:val="20"/>
                            <w:szCs w:val="20"/>
                          </w:rPr>
                        </w:pPr>
                        <w:r w:rsidRPr="00970ED5">
                          <w:rPr>
                            <w:sz w:val="20"/>
                            <w:szCs w:val="20"/>
                          </w:rPr>
                          <w:t>engage and empower older adults and better prepare an age-capable workforce. We look</w:t>
                        </w:r>
                        <w:r w:rsidR="0027250E">
                          <w:rPr>
                            <w:sz w:val="20"/>
                            <w:szCs w:val="20"/>
                          </w:rPr>
                          <w:t xml:space="preserve"> </w:t>
                        </w:r>
                      </w:p>
                      <w:p w:rsidR="0027250E" w:rsidRDefault="0097423C" w:rsidP="0027250E">
                        <w:pPr>
                          <w:pStyle w:val="Default"/>
                          <w:tabs>
                            <w:tab w:val="left" w:pos="180"/>
                          </w:tabs>
                          <w:ind w:left="-45"/>
                          <w:rPr>
                            <w:sz w:val="20"/>
                            <w:szCs w:val="20"/>
                          </w:rPr>
                        </w:pPr>
                        <w:r w:rsidRPr="00970ED5">
                          <w:rPr>
                            <w:sz w:val="20"/>
                            <w:szCs w:val="20"/>
                          </w:rPr>
                          <w:t>forward to sharing our progress to date</w:t>
                        </w:r>
                        <w:r w:rsidR="0027250E">
                          <w:rPr>
                            <w:sz w:val="20"/>
                            <w:szCs w:val="20"/>
                          </w:rPr>
                          <w:t xml:space="preserve"> </w:t>
                        </w:r>
                        <w:r w:rsidRPr="00970ED5">
                          <w:rPr>
                            <w:sz w:val="20"/>
                            <w:szCs w:val="20"/>
                          </w:rPr>
                          <w:t xml:space="preserve">and </w:t>
                        </w:r>
                        <w:r w:rsidR="0027250E">
                          <w:rPr>
                            <w:sz w:val="20"/>
                            <w:szCs w:val="20"/>
                          </w:rPr>
                          <w:t>to discuss</w:t>
                        </w:r>
                        <w:r w:rsidRPr="00970ED5">
                          <w:rPr>
                            <w:sz w:val="20"/>
                            <w:szCs w:val="20"/>
                          </w:rPr>
                          <w:t xml:space="preserve"> ways you might get involved in this </w:t>
                        </w:r>
                      </w:p>
                      <w:p w:rsidR="0097423C" w:rsidRDefault="0097423C" w:rsidP="0027250E">
                        <w:pPr>
                          <w:pStyle w:val="Default"/>
                          <w:tabs>
                            <w:tab w:val="left" w:pos="180"/>
                          </w:tabs>
                          <w:ind w:left="-45"/>
                          <w:rPr>
                            <w:sz w:val="20"/>
                            <w:szCs w:val="20"/>
                          </w:rPr>
                        </w:pPr>
                        <w:r w:rsidRPr="00970ED5">
                          <w:rPr>
                            <w:sz w:val="20"/>
                            <w:szCs w:val="20"/>
                          </w:rPr>
                          <w:t>important opportunity.</w:t>
                        </w:r>
                      </w:p>
                      <w:p w:rsidR="0097423C" w:rsidRPr="00970ED5" w:rsidRDefault="0097423C" w:rsidP="0027250E">
                        <w:pPr>
                          <w:pStyle w:val="Default"/>
                          <w:rPr>
                            <w:sz w:val="20"/>
                            <w:szCs w:val="20"/>
                          </w:rPr>
                        </w:pPr>
                        <w:r w:rsidRPr="00970ED5">
                          <w:rPr>
                            <w:sz w:val="20"/>
                            <w:szCs w:val="20"/>
                          </w:rPr>
                          <w:t xml:space="preserve"> </w:t>
                        </w:r>
                      </w:p>
                    </w:tc>
                  </w:tr>
                </w:tbl>
                <w:p w:rsidR="003126E4" w:rsidRPr="003126E4" w:rsidRDefault="003126E4" w:rsidP="003126E4">
                  <w:pPr>
                    <w:spacing w:after="160" w:line="259" w:lineRule="auto"/>
                    <w:rPr>
                      <w:sz w:val="20"/>
                      <w:szCs w:val="20"/>
                    </w:rPr>
                  </w:pPr>
                </w:p>
              </w:tc>
            </w:tr>
          </w:tbl>
          <w:p w:rsidR="003126E4" w:rsidRPr="003126E4" w:rsidRDefault="003126E4" w:rsidP="003126E4">
            <w:pPr>
              <w:pStyle w:val="NormalWeb"/>
              <w:shd w:val="clear" w:color="auto" w:fill="BDD6EE" w:themeFill="accent1" w:themeFillTint="66"/>
              <w:spacing w:before="0" w:beforeAutospacing="0" w:after="0" w:afterAutospacing="0"/>
              <w:rPr>
                <w:rFonts w:asciiTheme="minorHAnsi" w:hAnsiTheme="minorHAnsi" w:cs="Calibri"/>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126E4" w:rsidRDefault="003126E4" w:rsidP="003126E4">
            <w:pPr>
              <w:tabs>
                <w:tab w:val="left" w:pos="13860"/>
              </w:tabs>
              <w:rPr>
                <w:rFonts w:cs="Calibri"/>
                <w:sz w:val="20"/>
                <w:szCs w:val="20"/>
              </w:rPr>
            </w:pPr>
          </w:p>
          <w:p w:rsidR="003126E4" w:rsidRDefault="003126E4" w:rsidP="003126E4">
            <w:pPr>
              <w:tabs>
                <w:tab w:val="left" w:pos="13860"/>
              </w:tabs>
              <w:rPr>
                <w:rFonts w:cs="Calibri"/>
                <w:sz w:val="20"/>
                <w:szCs w:val="20"/>
              </w:rPr>
            </w:pPr>
          </w:p>
          <w:p w:rsidR="003126E4" w:rsidRPr="003126E4" w:rsidRDefault="003126E4" w:rsidP="003126E4">
            <w:pPr>
              <w:tabs>
                <w:tab w:val="left" w:pos="13860"/>
              </w:tabs>
              <w:rPr>
                <w:sz w:val="20"/>
                <w:szCs w:val="20"/>
              </w:rPr>
            </w:pPr>
            <w:r w:rsidRPr="003126E4">
              <w:rPr>
                <w:rFonts w:cs="Calibri"/>
                <w:sz w:val="20"/>
                <w:szCs w:val="20"/>
              </w:rPr>
              <w:t xml:space="preserve">Grace </w:t>
            </w:r>
            <w:r w:rsidRPr="003126E4">
              <w:rPr>
                <w:sz w:val="20"/>
                <w:szCs w:val="20"/>
              </w:rPr>
              <w:t>Ellrodt, BA, Student Researcher</w:t>
            </w:r>
          </w:p>
          <w:p w:rsidR="003126E4" w:rsidRDefault="003126E4" w:rsidP="003126E4">
            <w:pPr>
              <w:tabs>
                <w:tab w:val="left" w:pos="13860"/>
              </w:tabs>
              <w:rPr>
                <w:sz w:val="20"/>
                <w:szCs w:val="20"/>
              </w:rPr>
            </w:pPr>
          </w:p>
          <w:p w:rsidR="0027250E" w:rsidRDefault="0027250E" w:rsidP="003126E4">
            <w:pPr>
              <w:tabs>
                <w:tab w:val="left" w:pos="13860"/>
              </w:tabs>
              <w:rPr>
                <w:sz w:val="20"/>
                <w:szCs w:val="20"/>
              </w:rPr>
            </w:pPr>
          </w:p>
          <w:p w:rsidR="0027250E" w:rsidRDefault="0027250E" w:rsidP="003126E4">
            <w:pPr>
              <w:tabs>
                <w:tab w:val="left" w:pos="13860"/>
              </w:tabs>
              <w:rPr>
                <w:sz w:val="20"/>
                <w:szCs w:val="20"/>
              </w:rPr>
            </w:pPr>
          </w:p>
          <w:p w:rsidR="0027250E" w:rsidRDefault="0027250E" w:rsidP="003126E4">
            <w:pPr>
              <w:tabs>
                <w:tab w:val="left" w:pos="13860"/>
              </w:tabs>
              <w:rPr>
                <w:sz w:val="20"/>
                <w:szCs w:val="20"/>
              </w:rPr>
            </w:pPr>
          </w:p>
          <w:p w:rsidR="0027250E" w:rsidRDefault="0027250E" w:rsidP="003126E4">
            <w:pPr>
              <w:tabs>
                <w:tab w:val="left" w:pos="13860"/>
              </w:tabs>
              <w:rPr>
                <w:sz w:val="20"/>
                <w:szCs w:val="20"/>
              </w:rPr>
            </w:pPr>
          </w:p>
          <w:p w:rsidR="0027250E" w:rsidRDefault="0027250E" w:rsidP="003126E4">
            <w:pPr>
              <w:tabs>
                <w:tab w:val="left" w:pos="13860"/>
              </w:tabs>
              <w:rPr>
                <w:sz w:val="20"/>
                <w:szCs w:val="20"/>
              </w:rPr>
            </w:pPr>
          </w:p>
          <w:p w:rsidR="0027250E" w:rsidRDefault="0027250E" w:rsidP="003126E4">
            <w:pPr>
              <w:tabs>
                <w:tab w:val="left" w:pos="13860"/>
              </w:tabs>
              <w:rPr>
                <w:sz w:val="20"/>
                <w:szCs w:val="20"/>
              </w:rPr>
            </w:pPr>
          </w:p>
          <w:p w:rsidR="0027250E" w:rsidRDefault="0027250E" w:rsidP="003126E4">
            <w:pPr>
              <w:tabs>
                <w:tab w:val="left" w:pos="13860"/>
              </w:tabs>
              <w:rPr>
                <w:sz w:val="20"/>
                <w:szCs w:val="20"/>
              </w:rPr>
            </w:pPr>
          </w:p>
          <w:p w:rsidR="0027250E" w:rsidRPr="003126E4" w:rsidRDefault="0027250E" w:rsidP="003126E4">
            <w:pPr>
              <w:tabs>
                <w:tab w:val="left" w:pos="13860"/>
              </w:tabs>
              <w:rPr>
                <w:sz w:val="20"/>
                <w:szCs w:val="20"/>
              </w:rPr>
            </w:pPr>
          </w:p>
          <w:p w:rsidR="003126E4" w:rsidRDefault="003126E4" w:rsidP="003126E4">
            <w:pPr>
              <w:tabs>
                <w:tab w:val="left" w:pos="13860"/>
              </w:tabs>
              <w:rPr>
                <w:sz w:val="20"/>
                <w:szCs w:val="20"/>
              </w:rPr>
            </w:pPr>
          </w:p>
          <w:p w:rsidR="003126E4" w:rsidRPr="003126E4" w:rsidRDefault="003126E4" w:rsidP="003126E4">
            <w:pPr>
              <w:tabs>
                <w:tab w:val="left" w:pos="13860"/>
              </w:tabs>
              <w:rPr>
                <w:rFonts w:cs="Calibri"/>
                <w:b/>
                <w:sz w:val="20"/>
                <w:szCs w:val="20"/>
              </w:rPr>
            </w:pPr>
            <w:r w:rsidRPr="003126E4">
              <w:rPr>
                <w:sz w:val="20"/>
                <w:szCs w:val="20"/>
              </w:rPr>
              <w:t>Susan Wehry, MD</w:t>
            </w:r>
            <w:r w:rsidR="0027250E">
              <w:rPr>
                <w:sz w:val="20"/>
                <w:szCs w:val="20"/>
              </w:rPr>
              <w:t xml:space="preserve"> &amp; Lenard Kaye, DSW/PhD</w:t>
            </w: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hideMark/>
          </w:tcPr>
          <w:p w:rsidR="003126E4" w:rsidRPr="00277545" w:rsidRDefault="003126E4" w:rsidP="003126E4">
            <w:pPr>
              <w:autoSpaceDE w:val="0"/>
              <w:autoSpaceDN w:val="0"/>
              <w:adjustRightInd w:val="0"/>
              <w:rPr>
                <w:rFonts w:cs="Calibri"/>
                <w:sz w:val="20"/>
                <w:szCs w:val="20"/>
              </w:rPr>
            </w:pPr>
            <w:r>
              <w:rPr>
                <w:rFonts w:cs="Calibri"/>
                <w:sz w:val="20"/>
                <w:szCs w:val="20"/>
              </w:rPr>
              <w:lastRenderedPageBreak/>
              <w:t>12:45pm</w:t>
            </w:r>
          </w:p>
          <w:p w:rsidR="003126E4" w:rsidRPr="00277545" w:rsidRDefault="003126E4" w:rsidP="003126E4">
            <w:pPr>
              <w:autoSpaceDE w:val="0"/>
              <w:autoSpaceDN w:val="0"/>
              <w:adjustRightInd w:val="0"/>
              <w:rPr>
                <w:rFonts w:cs="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3126E4" w:rsidRPr="00277545" w:rsidRDefault="003126E4" w:rsidP="003126E4">
            <w:pPr>
              <w:pStyle w:val="BodyText2"/>
              <w:tabs>
                <w:tab w:val="left" w:pos="13860"/>
              </w:tabs>
              <w:rPr>
                <w:rFonts w:asciiTheme="minorHAnsi" w:hAnsiTheme="minorHAnsi" w:cs="Calibri"/>
                <w:b w:val="0"/>
              </w:rPr>
            </w:pPr>
          </w:p>
        </w:tc>
        <w:tc>
          <w:tcPr>
            <w:tcW w:w="7830" w:type="dxa"/>
            <w:tcBorders>
              <w:top w:val="single" w:sz="4" w:space="0" w:color="auto"/>
              <w:left w:val="single" w:sz="4" w:space="0" w:color="auto"/>
              <w:bottom w:val="single" w:sz="4" w:space="0" w:color="auto"/>
              <w:right w:val="single" w:sz="4" w:space="0" w:color="auto"/>
            </w:tcBorders>
          </w:tcPr>
          <w:p w:rsidR="003126E4" w:rsidRPr="0027250E" w:rsidRDefault="003126E4" w:rsidP="003126E4">
            <w:pPr>
              <w:tabs>
                <w:tab w:val="left" w:pos="13860"/>
              </w:tabs>
              <w:rPr>
                <w:rFonts w:cs="Calibri"/>
                <w:sz w:val="20"/>
                <w:szCs w:val="20"/>
              </w:rPr>
            </w:pPr>
            <w:r w:rsidRPr="0027250E">
              <w:rPr>
                <w:rFonts w:cs="Calibri"/>
                <w:b/>
                <w:sz w:val="20"/>
                <w:szCs w:val="20"/>
              </w:rPr>
              <w:t>Title:</w:t>
            </w:r>
            <w:r w:rsidRPr="0027250E">
              <w:rPr>
                <w:rFonts w:cs="Calibri"/>
                <w:sz w:val="20"/>
                <w:szCs w:val="20"/>
              </w:rPr>
              <w:t xml:space="preserve"> </w:t>
            </w:r>
            <w:r w:rsidRPr="0027250E">
              <w:rPr>
                <w:bCs/>
                <w:sz w:val="20"/>
                <w:szCs w:val="20"/>
              </w:rPr>
              <w:t>Social Isolation &amp; Loneliness in Midlife and Older Age</w:t>
            </w:r>
            <w:r w:rsidRPr="0027250E">
              <w:rPr>
                <w:b/>
                <w:bCs/>
                <w:sz w:val="20"/>
                <w:szCs w:val="20"/>
              </w:rPr>
              <w:t xml:space="preserve">  </w:t>
            </w:r>
          </w:p>
          <w:p w:rsidR="0097423C" w:rsidRPr="0027250E" w:rsidRDefault="0097423C" w:rsidP="0097423C">
            <w:pPr>
              <w:tabs>
                <w:tab w:val="left" w:pos="13860"/>
              </w:tabs>
              <w:rPr>
                <w:b/>
                <w:bCs/>
                <w:sz w:val="20"/>
                <w:szCs w:val="20"/>
              </w:rPr>
            </w:pPr>
            <w:r w:rsidRPr="0027250E">
              <w:rPr>
                <w:b/>
                <w:bCs/>
                <w:sz w:val="20"/>
                <w:szCs w:val="20"/>
              </w:rPr>
              <w:t>Description:</w:t>
            </w:r>
          </w:p>
          <w:p w:rsidR="0097423C" w:rsidRPr="0027250E" w:rsidRDefault="0097423C" w:rsidP="0097423C">
            <w:pPr>
              <w:autoSpaceDE w:val="0"/>
              <w:autoSpaceDN w:val="0"/>
              <w:adjustRightInd w:val="0"/>
              <w:rPr>
                <w:sz w:val="20"/>
                <w:szCs w:val="20"/>
              </w:rPr>
            </w:pPr>
            <w:r w:rsidRPr="0027250E">
              <w:rPr>
                <w:sz w:val="20"/>
                <w:szCs w:val="20"/>
              </w:rPr>
              <w:t xml:space="preserve">There is growing interest in exploring the potential of interventions to address social isolation and loneliness, which are both risk factors for poor aging outcomes. Social isolation is the objective physical separation from other people (i.e., living alone), and loneliness is perceived social isolation, or the subjective distressing feeling of being alone, separated, or outcast. </w:t>
            </w:r>
            <w:r w:rsidRPr="0027250E">
              <w:rPr>
                <w:rFonts w:cstheme="minorHAnsi"/>
                <w:sz w:val="20"/>
                <w:szCs w:val="20"/>
              </w:rPr>
              <w:t xml:space="preserve">This talk will review evidence about the links between social isolation, loneliness and health, and touch on the potential to develop interventions to reduce isolation and loneliness in later life. </w:t>
            </w:r>
          </w:p>
          <w:p w:rsidR="003126E4" w:rsidRPr="00673DFD" w:rsidRDefault="003126E4" w:rsidP="003126E4">
            <w:pPr>
              <w:autoSpaceDE w:val="0"/>
              <w:autoSpaceDN w:val="0"/>
              <w:adjustRightInd w:val="0"/>
              <w:rPr>
                <w:rFonts w:eastAsia="Times New Roman" w:cs="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126E4" w:rsidRPr="00277545" w:rsidRDefault="003126E4" w:rsidP="003126E4">
            <w:pPr>
              <w:pStyle w:val="BodyText2"/>
              <w:tabs>
                <w:tab w:val="left" w:pos="13860"/>
              </w:tabs>
              <w:rPr>
                <w:rFonts w:asciiTheme="minorHAnsi" w:hAnsiTheme="minorHAnsi" w:cs="Calibri"/>
                <w:b w:val="0"/>
              </w:rPr>
            </w:pPr>
            <w:r w:rsidRPr="00277545">
              <w:rPr>
                <w:rFonts w:asciiTheme="minorHAnsi" w:hAnsiTheme="minorHAnsi" w:cs="Calibri"/>
                <w:b w:val="0"/>
              </w:rPr>
              <w:t>Lis N</w:t>
            </w:r>
            <w:r>
              <w:rPr>
                <w:rFonts w:asciiTheme="minorHAnsi" w:hAnsiTheme="minorHAnsi" w:cs="Calibri"/>
                <w:b w:val="0"/>
              </w:rPr>
              <w:t>i</w:t>
            </w:r>
            <w:r w:rsidRPr="00277545">
              <w:rPr>
                <w:rFonts w:asciiTheme="minorHAnsi" w:hAnsiTheme="minorHAnsi" w:cs="Calibri"/>
                <w:b w:val="0"/>
              </w:rPr>
              <w:t>elson</w:t>
            </w:r>
            <w:r>
              <w:rPr>
                <w:rFonts w:asciiTheme="minorHAnsi" w:hAnsiTheme="minorHAnsi" w:cs="Calibri"/>
                <w:b w:val="0"/>
              </w:rPr>
              <w:t>, PhD</w:t>
            </w:r>
          </w:p>
          <w:p w:rsidR="003126E4" w:rsidRPr="00673DFD" w:rsidRDefault="003126E4" w:rsidP="003126E4">
            <w:pPr>
              <w:tabs>
                <w:tab w:val="left" w:pos="13860"/>
              </w:tabs>
              <w:rPr>
                <w:rFonts w:cs="Calibri"/>
                <w:b/>
                <w:sz w:val="20"/>
                <w:szCs w:val="20"/>
              </w:rPr>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hideMark/>
          </w:tcPr>
          <w:p w:rsidR="003126E4" w:rsidRPr="00757651" w:rsidRDefault="004C109A" w:rsidP="004C109A">
            <w:pPr>
              <w:tabs>
                <w:tab w:val="center" w:pos="622"/>
                <w:tab w:val="left" w:pos="13860"/>
              </w:tabs>
              <w:autoSpaceDE w:val="0"/>
              <w:autoSpaceDN w:val="0"/>
              <w:adjustRightInd w:val="0"/>
              <w:jc w:val="both"/>
              <w:rPr>
                <w:rFonts w:cs="Calibri"/>
                <w:sz w:val="20"/>
                <w:szCs w:val="20"/>
              </w:rPr>
            </w:pPr>
            <w:r>
              <w:rPr>
                <w:rFonts w:cs="Calibri"/>
                <w:sz w:val="20"/>
                <w:szCs w:val="20"/>
              </w:rPr>
              <w:t>1:45pm</w:t>
            </w:r>
          </w:p>
          <w:p w:rsidR="003126E4" w:rsidRPr="00673DFD" w:rsidRDefault="003126E4" w:rsidP="003126E4">
            <w:pPr>
              <w:tabs>
                <w:tab w:val="center" w:pos="622"/>
                <w:tab w:val="left" w:pos="13860"/>
              </w:tabs>
              <w:autoSpaceDE w:val="0"/>
              <w:autoSpaceDN w:val="0"/>
              <w:adjustRightInd w:val="0"/>
              <w:rPr>
                <w:rFonts w:cs="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3126E4" w:rsidRPr="00757651" w:rsidRDefault="003126E4" w:rsidP="003126E4">
            <w:pPr>
              <w:pStyle w:val="BodyText2"/>
              <w:tabs>
                <w:tab w:val="left" w:pos="13860"/>
              </w:tabs>
              <w:rPr>
                <w:rFonts w:asciiTheme="minorHAnsi" w:hAnsiTheme="minorHAnsi" w:cs="Calibri"/>
                <w:b w:val="0"/>
                <w:highlight w:val="yellow"/>
              </w:rPr>
            </w:pPr>
          </w:p>
        </w:tc>
        <w:tc>
          <w:tcPr>
            <w:tcW w:w="7830" w:type="dxa"/>
            <w:tcBorders>
              <w:top w:val="single" w:sz="4" w:space="0" w:color="auto"/>
              <w:left w:val="single" w:sz="4" w:space="0" w:color="auto"/>
              <w:bottom w:val="single" w:sz="4" w:space="0" w:color="auto"/>
              <w:right w:val="single" w:sz="4" w:space="0" w:color="auto"/>
            </w:tcBorders>
          </w:tcPr>
          <w:p w:rsidR="003126E4" w:rsidRPr="00757651" w:rsidRDefault="003126E4" w:rsidP="003126E4">
            <w:pPr>
              <w:rPr>
                <w:rStyle w:val="Strong"/>
                <w:sz w:val="20"/>
                <w:szCs w:val="20"/>
              </w:rPr>
            </w:pPr>
            <w:r w:rsidRPr="00757651">
              <w:rPr>
                <w:rStyle w:val="Strong"/>
                <w:sz w:val="20"/>
                <w:szCs w:val="20"/>
              </w:rPr>
              <w:t xml:space="preserve">Title:  </w:t>
            </w:r>
            <w:r w:rsidR="002B5E86" w:rsidRPr="002B5E86">
              <w:rPr>
                <w:rStyle w:val="Strong"/>
                <w:b w:val="0"/>
                <w:sz w:val="20"/>
                <w:szCs w:val="20"/>
              </w:rPr>
              <w:t>From the Eyeballs Out: Designing</w:t>
            </w:r>
            <w:r w:rsidR="002B5E86">
              <w:rPr>
                <w:rStyle w:val="Strong"/>
                <w:sz w:val="20"/>
                <w:szCs w:val="20"/>
              </w:rPr>
              <w:t xml:space="preserve"> </w:t>
            </w:r>
            <w:r w:rsidRPr="00757651">
              <w:rPr>
                <w:sz w:val="20"/>
                <w:szCs w:val="20"/>
              </w:rPr>
              <w:t>Technology</w:t>
            </w:r>
            <w:r w:rsidR="002B5E86">
              <w:rPr>
                <w:sz w:val="20"/>
                <w:szCs w:val="20"/>
              </w:rPr>
              <w:t xml:space="preserve"> Programs for Impact and Sustainability</w:t>
            </w:r>
          </w:p>
          <w:p w:rsidR="0097423C" w:rsidRDefault="0097423C" w:rsidP="0097423C">
            <w:pPr>
              <w:rPr>
                <w:sz w:val="20"/>
                <w:szCs w:val="20"/>
              </w:rPr>
            </w:pPr>
            <w:r w:rsidRPr="00436EE6">
              <w:rPr>
                <w:b/>
                <w:sz w:val="20"/>
                <w:szCs w:val="20"/>
              </w:rPr>
              <w:t>Description:</w:t>
            </w:r>
            <w:r w:rsidRPr="00436EE6">
              <w:rPr>
                <w:sz w:val="20"/>
                <w:szCs w:val="20"/>
              </w:rPr>
              <w:t xml:space="preserve"> </w:t>
            </w:r>
          </w:p>
          <w:p w:rsidR="0097423C" w:rsidRPr="00436EE6" w:rsidRDefault="0097423C" w:rsidP="0097423C">
            <w:pPr>
              <w:rPr>
                <w:rFonts w:cstheme="minorHAnsi"/>
                <w:sz w:val="20"/>
                <w:szCs w:val="20"/>
              </w:rPr>
            </w:pPr>
            <w:r w:rsidRPr="00436EE6">
              <w:rPr>
                <w:rFonts w:cstheme="minorHAnsi"/>
                <w:color w:val="222222"/>
                <w:sz w:val="20"/>
                <w:szCs w:val="20"/>
                <w:shd w:val="clear" w:color="auto" w:fill="FFFFFF"/>
              </w:rPr>
              <w:t>Since 2004, Older Adults Technology Services (OATS) has developed technology programs to engage, train, and support more than 30,000 older adults in diverse settings across the country.  OATS Founder and Executive Director, Thomas Kamber, PhD, will review key lessons learned from the development and scaling of this innovative organization, highlighting the role of "design thinking" in program development and sustainability, as well as the importance of aligning program activities with measurable results.  </w:t>
            </w:r>
          </w:p>
          <w:p w:rsidR="003126E4" w:rsidRPr="004C109A" w:rsidRDefault="003126E4" w:rsidP="003126E4">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126E4" w:rsidRPr="00436EE6" w:rsidRDefault="003126E4" w:rsidP="003126E4">
            <w:pPr>
              <w:pStyle w:val="BodyText2"/>
              <w:tabs>
                <w:tab w:val="left" w:pos="13860"/>
              </w:tabs>
              <w:rPr>
                <w:rStyle w:val="Strong"/>
                <w:rFonts w:asciiTheme="minorHAnsi" w:hAnsiTheme="minorHAnsi"/>
              </w:rPr>
            </w:pPr>
            <w:r w:rsidRPr="00436EE6">
              <w:rPr>
                <w:rStyle w:val="Strong"/>
                <w:rFonts w:asciiTheme="minorHAnsi" w:hAnsiTheme="minorHAnsi"/>
              </w:rPr>
              <w:t>Tom Kamber, PhD</w:t>
            </w:r>
          </w:p>
          <w:p w:rsidR="003126E4" w:rsidRPr="00277545" w:rsidRDefault="003126E4" w:rsidP="003126E4">
            <w:pPr>
              <w:rPr>
                <w:rFonts w:cs="Calibri"/>
                <w:b/>
              </w:rPr>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3126E4" w:rsidRPr="00673DFD" w:rsidRDefault="004C109A" w:rsidP="003126E4">
            <w:pPr>
              <w:tabs>
                <w:tab w:val="center" w:pos="622"/>
                <w:tab w:val="left" w:pos="13860"/>
              </w:tabs>
              <w:autoSpaceDE w:val="0"/>
              <w:autoSpaceDN w:val="0"/>
              <w:adjustRightInd w:val="0"/>
              <w:rPr>
                <w:rFonts w:cs="Calibri"/>
                <w:b/>
                <w:sz w:val="20"/>
                <w:szCs w:val="20"/>
              </w:rPr>
            </w:pPr>
            <w:r>
              <w:rPr>
                <w:rFonts w:cs="Calibri"/>
                <w:b/>
                <w:sz w:val="20"/>
                <w:szCs w:val="20"/>
              </w:rPr>
              <w:t>2:45pm</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126E4" w:rsidRPr="00673DFD" w:rsidRDefault="003126E4" w:rsidP="003126E4">
            <w:pPr>
              <w:pStyle w:val="BodyText2"/>
              <w:tabs>
                <w:tab w:val="left" w:pos="13860"/>
              </w:tabs>
              <w:rPr>
                <w:rFonts w:asciiTheme="minorHAnsi" w:hAnsiTheme="minorHAnsi" w:cs="Calibri"/>
              </w:rPr>
            </w:pPr>
          </w:p>
        </w:tc>
        <w:tc>
          <w:tcPr>
            <w:tcW w:w="78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126E4" w:rsidRPr="00673DFD" w:rsidRDefault="003126E4" w:rsidP="003126E4">
            <w:pPr>
              <w:rPr>
                <w:rFonts w:cs="Calibri"/>
                <w:b/>
                <w:sz w:val="20"/>
                <w:szCs w:val="20"/>
              </w:rPr>
            </w:pPr>
            <w:r w:rsidRPr="00673DFD">
              <w:rPr>
                <w:rFonts w:cs="Calibri"/>
                <w:b/>
                <w:sz w:val="20"/>
                <w:szCs w:val="20"/>
              </w:rPr>
              <w:t>Exhibit Hall Open</w:t>
            </w:r>
          </w:p>
          <w:p w:rsidR="003126E4" w:rsidRPr="00673DFD" w:rsidRDefault="0090268F" w:rsidP="003126E4">
            <w:pPr>
              <w:rPr>
                <w:rFonts w:cs="Calibri"/>
                <w:b/>
                <w:sz w:val="20"/>
                <w:szCs w:val="20"/>
              </w:rPr>
            </w:pPr>
            <w:r>
              <w:rPr>
                <w:rFonts w:cs="Calibri"/>
                <w:b/>
                <w:sz w:val="20"/>
                <w:szCs w:val="20"/>
              </w:rPr>
              <w:t>BREAK</w:t>
            </w:r>
          </w:p>
        </w:tc>
        <w:tc>
          <w:tcPr>
            <w:tcW w:w="23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126E4" w:rsidRPr="00757651" w:rsidRDefault="003126E4" w:rsidP="003126E4">
            <w:pPr>
              <w:pStyle w:val="BodyText2"/>
              <w:tabs>
                <w:tab w:val="left" w:pos="13860"/>
              </w:tabs>
              <w:rPr>
                <w:rFonts w:asciiTheme="minorHAnsi" w:hAnsiTheme="minorHAnsi" w:cs="Calibri"/>
                <w:b w:val="0"/>
                <w:highlight w:val="yellow"/>
              </w:rPr>
            </w:pPr>
          </w:p>
        </w:tc>
      </w:tr>
      <w:tr w:rsidR="0090268F" w:rsidRPr="00673DFD" w:rsidTr="0090268F">
        <w:trPr>
          <w:jc w:val="center"/>
        </w:trPr>
        <w:tc>
          <w:tcPr>
            <w:tcW w:w="152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0268F" w:rsidRPr="0090268F" w:rsidRDefault="0090268F" w:rsidP="003126E4">
            <w:pPr>
              <w:autoSpaceDE w:val="0"/>
              <w:autoSpaceDN w:val="0"/>
              <w:adjustRightInd w:val="0"/>
              <w:jc w:val="center"/>
              <w:rPr>
                <w:rFonts w:cs="Calibri"/>
                <w:b/>
                <w:sz w:val="20"/>
                <w:szCs w:val="20"/>
              </w:rPr>
            </w:pPr>
            <w:r w:rsidRPr="0090268F">
              <w:rPr>
                <w:rFonts w:cs="Calibri"/>
                <w:b/>
                <w:sz w:val="20"/>
                <w:szCs w:val="20"/>
              </w:rPr>
              <w:lastRenderedPageBreak/>
              <w:t>3:15</w:t>
            </w:r>
            <w:r>
              <w:rPr>
                <w:rFonts w:cs="Calibri"/>
                <w:b/>
                <w:sz w:val="20"/>
                <w:szCs w:val="20"/>
              </w:rPr>
              <w:t xml:space="preserve">pm </w:t>
            </w:r>
            <w:r w:rsidRPr="0090268F">
              <w:rPr>
                <w:rFonts w:cs="Calibri"/>
                <w:b/>
                <w:sz w:val="20"/>
                <w:szCs w:val="20"/>
              </w:rPr>
              <w:t>-</w:t>
            </w:r>
            <w:r>
              <w:rPr>
                <w:rFonts w:cs="Calibri"/>
                <w:b/>
                <w:sz w:val="20"/>
                <w:szCs w:val="20"/>
              </w:rPr>
              <w:t xml:space="preserve">     </w:t>
            </w:r>
            <w:r w:rsidRPr="0090268F">
              <w:rPr>
                <w:rFonts w:cs="Calibri"/>
                <w:b/>
                <w:sz w:val="20"/>
                <w:szCs w:val="20"/>
              </w:rPr>
              <w:t>4:30</w:t>
            </w:r>
            <w:r>
              <w:rPr>
                <w:rFonts w:cs="Calibri"/>
                <w:b/>
                <w:sz w:val="20"/>
                <w:szCs w:val="20"/>
              </w:rPr>
              <w:t>pm</w:t>
            </w: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0268F" w:rsidRPr="00BD6996" w:rsidRDefault="0090268F" w:rsidP="003126E4">
            <w:pPr>
              <w:spacing w:before="100" w:beforeAutospacing="1" w:after="100" w:afterAutospacing="1"/>
              <w:contextualSpacing/>
              <w:rPr>
                <w:rFonts w:cs="Calibri"/>
                <w:b/>
                <w:sz w:val="20"/>
                <w:szCs w:val="20"/>
              </w:rPr>
            </w:pPr>
            <w:r>
              <w:rPr>
                <w:rFonts w:cs="Calibri"/>
                <w:b/>
                <w:sz w:val="20"/>
                <w:szCs w:val="20"/>
              </w:rPr>
              <w:t>Afternoon Workshops</w:t>
            </w:r>
          </w:p>
        </w:tc>
        <w:tc>
          <w:tcPr>
            <w:tcW w:w="78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0268F" w:rsidRPr="00BD6996" w:rsidRDefault="0090268F" w:rsidP="003126E4">
            <w:pPr>
              <w:spacing w:before="100" w:beforeAutospacing="1" w:after="100" w:afterAutospacing="1"/>
              <w:contextualSpacing/>
              <w:rPr>
                <w:rFonts w:cs="Calibri"/>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0268F" w:rsidRDefault="0090268F" w:rsidP="00A941F7">
            <w:pPr>
              <w:spacing w:before="100" w:beforeAutospacing="1" w:after="100" w:afterAutospacing="1"/>
              <w:contextualSpacing/>
              <w:rPr>
                <w:sz w:val="20"/>
                <w:szCs w:val="20"/>
              </w:rPr>
            </w:pPr>
          </w:p>
        </w:tc>
      </w:tr>
      <w:tr w:rsidR="003126E4"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tcPr>
          <w:p w:rsidR="003126E4" w:rsidRPr="00673DFD" w:rsidRDefault="00A941F7" w:rsidP="003126E4">
            <w:pPr>
              <w:autoSpaceDE w:val="0"/>
              <w:autoSpaceDN w:val="0"/>
              <w:adjustRightInd w:val="0"/>
              <w:jc w:val="center"/>
              <w:rPr>
                <w:rFonts w:cs="Calibri"/>
                <w:sz w:val="20"/>
                <w:szCs w:val="20"/>
              </w:rPr>
            </w:pPr>
            <w:r>
              <w:rPr>
                <w:rFonts w:cs="Calibri"/>
                <w:sz w:val="20"/>
                <w:szCs w:val="20"/>
              </w:rPr>
              <w:t>B1</w:t>
            </w:r>
          </w:p>
          <w:p w:rsidR="003126E4" w:rsidRPr="00673DFD" w:rsidRDefault="003126E4" w:rsidP="003126E4">
            <w:pPr>
              <w:autoSpaceDE w:val="0"/>
              <w:autoSpaceDN w:val="0"/>
              <w:adjustRightInd w:val="0"/>
              <w:jc w:val="center"/>
              <w:rPr>
                <w:rFonts w:cs="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3126E4" w:rsidRPr="00BD6996" w:rsidRDefault="003126E4" w:rsidP="003126E4">
            <w:pPr>
              <w:spacing w:before="100" w:beforeAutospacing="1" w:after="100" w:afterAutospacing="1"/>
              <w:contextualSpacing/>
              <w:rPr>
                <w:rFonts w:cs="Calibri"/>
                <w:b/>
                <w:sz w:val="20"/>
                <w:szCs w:val="20"/>
              </w:rPr>
            </w:pPr>
          </w:p>
        </w:tc>
        <w:tc>
          <w:tcPr>
            <w:tcW w:w="7830" w:type="dxa"/>
            <w:tcBorders>
              <w:top w:val="single" w:sz="4" w:space="0" w:color="auto"/>
              <w:left w:val="single" w:sz="4" w:space="0" w:color="auto"/>
              <w:bottom w:val="single" w:sz="4" w:space="0" w:color="auto"/>
              <w:right w:val="single" w:sz="4" w:space="0" w:color="auto"/>
            </w:tcBorders>
          </w:tcPr>
          <w:p w:rsidR="003126E4" w:rsidRDefault="003126E4" w:rsidP="003126E4">
            <w:pPr>
              <w:spacing w:before="100" w:beforeAutospacing="1" w:after="100" w:afterAutospacing="1"/>
              <w:contextualSpacing/>
              <w:rPr>
                <w:color w:val="000000"/>
                <w:sz w:val="20"/>
                <w:szCs w:val="20"/>
              </w:rPr>
            </w:pPr>
            <w:r w:rsidRPr="00BD6996">
              <w:rPr>
                <w:rFonts w:cs="Calibri"/>
                <w:b/>
                <w:sz w:val="20"/>
                <w:szCs w:val="20"/>
              </w:rPr>
              <w:t>Title:</w:t>
            </w:r>
            <w:r w:rsidRPr="00BD6996">
              <w:rPr>
                <w:rFonts w:cs="Calibri"/>
                <w:sz w:val="20"/>
                <w:szCs w:val="20"/>
              </w:rPr>
              <w:t xml:space="preserve"> </w:t>
            </w:r>
            <w:r w:rsidRPr="00BD6996">
              <w:rPr>
                <w:color w:val="000000"/>
                <w:sz w:val="20"/>
                <w:szCs w:val="20"/>
              </w:rPr>
              <w:t>Empowerment Self Defense: Protecting Ourselves and Others -- for Older Adults and all the rest of us!</w:t>
            </w:r>
          </w:p>
          <w:p w:rsidR="0097423C" w:rsidRDefault="0097423C" w:rsidP="0097423C">
            <w:pPr>
              <w:contextualSpacing/>
              <w:rPr>
                <w:b/>
                <w:bCs/>
                <w:sz w:val="20"/>
                <w:szCs w:val="20"/>
              </w:rPr>
            </w:pPr>
            <w:r w:rsidRPr="00BD6996">
              <w:rPr>
                <w:b/>
                <w:bCs/>
                <w:sz w:val="20"/>
                <w:szCs w:val="20"/>
              </w:rPr>
              <w:t>Description:</w:t>
            </w:r>
          </w:p>
          <w:p w:rsidR="0097423C" w:rsidRDefault="0097423C" w:rsidP="0097423C">
            <w:pPr>
              <w:contextualSpacing/>
              <w:rPr>
                <w:sz w:val="20"/>
                <w:szCs w:val="20"/>
              </w:rPr>
            </w:pPr>
            <w:r w:rsidRPr="00BD6996">
              <w:rPr>
                <w:b/>
                <w:bCs/>
                <w:sz w:val="20"/>
                <w:szCs w:val="20"/>
              </w:rPr>
              <w:t xml:space="preserve"> </w:t>
            </w:r>
            <w:r w:rsidRPr="00BD6996">
              <w:rPr>
                <w:sz w:val="20"/>
                <w:szCs w:val="20"/>
              </w:rPr>
              <w:t>Setting effective boundaries, de-escalating threats, and regulating ourselves when the situation is over are essential skills at any time in our lives. Empowerment Self Defense is a global movement that promotes awareness, verbal and physical intervention and response skills, and tools for healing. Learn strategies for navigating challenging interactions with family members, care providers, and unknown people at home, on the phone, online, and in the community and create a safer environment for yourself and for older adults in your life.</w:t>
            </w:r>
            <w:r w:rsidRPr="00BD6996">
              <w:rPr>
                <w:b/>
                <w:sz w:val="20"/>
                <w:szCs w:val="20"/>
              </w:rPr>
              <w:t xml:space="preserve"> </w:t>
            </w:r>
            <w:r w:rsidRPr="00BD6996">
              <w:rPr>
                <w:sz w:val="20"/>
                <w:szCs w:val="20"/>
              </w:rPr>
              <w:t>This workshop is accessible and adaptable to all. Let’s grow our abilities to take power in our own lives.</w:t>
            </w:r>
          </w:p>
          <w:p w:rsidR="003126E4" w:rsidRDefault="0097423C" w:rsidP="0097423C">
            <w:pPr>
              <w:contextualSpacing/>
              <w:rPr>
                <w:b/>
                <w:color w:val="FF0000"/>
                <w:sz w:val="20"/>
                <w:szCs w:val="20"/>
              </w:rPr>
            </w:pPr>
            <w:r w:rsidRPr="00436EE6">
              <w:rPr>
                <w:b/>
                <w:color w:val="FF0000"/>
                <w:sz w:val="20"/>
                <w:szCs w:val="20"/>
              </w:rPr>
              <w:t>REPEATED DAY 2- Session # 14</w:t>
            </w:r>
          </w:p>
          <w:p w:rsidR="0027250E" w:rsidRPr="0097423C" w:rsidRDefault="0027250E" w:rsidP="0097423C">
            <w:pPr>
              <w:contextualSpacing/>
              <w:rPr>
                <w:b/>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tcPr>
          <w:p w:rsidR="00A941F7" w:rsidRPr="00BD6996" w:rsidRDefault="00A941F7" w:rsidP="00A941F7">
            <w:pPr>
              <w:spacing w:before="100" w:beforeAutospacing="1" w:after="100" w:afterAutospacing="1"/>
              <w:contextualSpacing/>
              <w:rPr>
                <w:sz w:val="20"/>
                <w:szCs w:val="20"/>
              </w:rPr>
            </w:pPr>
            <w:r>
              <w:rPr>
                <w:sz w:val="20"/>
                <w:szCs w:val="20"/>
              </w:rPr>
              <w:t>Clara Porter, MSW &amp; Brigit McCallum, ThD (GEM)</w:t>
            </w:r>
          </w:p>
          <w:p w:rsidR="003126E4" w:rsidRPr="00673DFD" w:rsidRDefault="003126E4" w:rsidP="003126E4">
            <w:pPr>
              <w:autoSpaceDE w:val="0"/>
              <w:autoSpaceDN w:val="0"/>
              <w:adjustRightInd w:val="0"/>
              <w:rPr>
                <w:rFonts w:cs="Calibri"/>
                <w:b/>
                <w:sz w:val="20"/>
                <w:szCs w:val="20"/>
              </w:rPr>
            </w:pPr>
          </w:p>
        </w:tc>
      </w:tr>
      <w:tr w:rsidR="00A941F7"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tcPr>
          <w:p w:rsidR="00A941F7" w:rsidRPr="00673DFD" w:rsidRDefault="00A941F7" w:rsidP="00A941F7">
            <w:pPr>
              <w:autoSpaceDE w:val="0"/>
              <w:autoSpaceDN w:val="0"/>
              <w:adjustRightInd w:val="0"/>
              <w:jc w:val="center"/>
              <w:rPr>
                <w:rFonts w:cs="Calibri"/>
                <w:sz w:val="20"/>
                <w:szCs w:val="20"/>
              </w:rPr>
            </w:pPr>
            <w:r>
              <w:rPr>
                <w:rFonts w:cs="Calibri"/>
                <w:sz w:val="20"/>
                <w:szCs w:val="20"/>
              </w:rPr>
              <w:t>B2</w:t>
            </w:r>
          </w:p>
          <w:p w:rsidR="00A941F7" w:rsidRPr="00673DFD" w:rsidRDefault="00A941F7" w:rsidP="00A941F7">
            <w:pPr>
              <w:autoSpaceDE w:val="0"/>
              <w:autoSpaceDN w:val="0"/>
              <w:adjustRightInd w:val="0"/>
              <w:jc w:val="center"/>
              <w:rPr>
                <w:rFonts w:cs="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A941F7" w:rsidRPr="00673DFD" w:rsidRDefault="00A941F7" w:rsidP="00A941F7">
            <w:pPr>
              <w:pStyle w:val="BodyText2"/>
              <w:tabs>
                <w:tab w:val="left" w:pos="13860"/>
              </w:tabs>
              <w:rPr>
                <w:rFonts w:asciiTheme="minorHAnsi" w:hAnsiTheme="minorHAnsi" w:cs="Calibri"/>
                <w:b w:val="0"/>
              </w:rPr>
            </w:pPr>
          </w:p>
        </w:tc>
        <w:tc>
          <w:tcPr>
            <w:tcW w:w="7830" w:type="dxa"/>
            <w:tcBorders>
              <w:top w:val="single" w:sz="4" w:space="0" w:color="auto"/>
              <w:left w:val="single" w:sz="4" w:space="0" w:color="auto"/>
              <w:bottom w:val="single" w:sz="4" w:space="0" w:color="auto"/>
              <w:right w:val="single" w:sz="4" w:space="0" w:color="auto"/>
            </w:tcBorders>
          </w:tcPr>
          <w:p w:rsidR="00A941F7" w:rsidRPr="00436EE6" w:rsidRDefault="00A941F7" w:rsidP="00A941F7">
            <w:pPr>
              <w:tabs>
                <w:tab w:val="left" w:pos="13860"/>
              </w:tabs>
              <w:rPr>
                <w:rFonts w:cs="Calibri"/>
                <w:sz w:val="20"/>
                <w:szCs w:val="20"/>
              </w:rPr>
            </w:pPr>
            <w:r w:rsidRPr="00436EE6">
              <w:rPr>
                <w:rFonts w:cs="Calibri"/>
                <w:b/>
                <w:sz w:val="20"/>
                <w:szCs w:val="20"/>
              </w:rPr>
              <w:t>Title:</w:t>
            </w:r>
            <w:r w:rsidRPr="00436EE6">
              <w:rPr>
                <w:rFonts w:cs="Calibri"/>
                <w:sz w:val="20"/>
                <w:szCs w:val="20"/>
              </w:rPr>
              <w:t xml:space="preserve"> Fireside Chat on Isolation and Loneliness</w:t>
            </w:r>
          </w:p>
          <w:p w:rsidR="0097423C" w:rsidRPr="00436EE6" w:rsidRDefault="0097423C" w:rsidP="0097423C">
            <w:pPr>
              <w:pStyle w:val="NoSpacing"/>
              <w:ind w:left="-1"/>
              <w:rPr>
                <w:b/>
                <w:sz w:val="20"/>
                <w:szCs w:val="20"/>
              </w:rPr>
            </w:pPr>
            <w:r w:rsidRPr="00436EE6">
              <w:rPr>
                <w:b/>
                <w:sz w:val="20"/>
                <w:szCs w:val="20"/>
              </w:rPr>
              <w:t>Description:</w:t>
            </w:r>
          </w:p>
          <w:p w:rsidR="00A941F7" w:rsidRPr="0097423C" w:rsidRDefault="0097423C" w:rsidP="0097423C">
            <w:pPr>
              <w:pStyle w:val="NoSpacing"/>
              <w:ind w:left="-1"/>
              <w:rPr>
                <w:sz w:val="20"/>
                <w:szCs w:val="20"/>
              </w:rPr>
            </w:pPr>
            <w:r w:rsidRPr="00436EE6">
              <w:rPr>
                <w:sz w:val="20"/>
                <w:szCs w:val="20"/>
              </w:rPr>
              <w:t xml:space="preserve">In this Fireside Chat with Dr. Nielsen there is a wonderful opportunity for open discussion on the topic from her keynote address earlier; picking up on points that were presented but time didn’t allow a deeper dive into the topic.  Actually, this Chat may take many directions depending on the participants’ and Dr. Nielsen’s interest! </w:t>
            </w:r>
          </w:p>
          <w:p w:rsidR="00A941F7" w:rsidRPr="00673DFD" w:rsidRDefault="00A941F7" w:rsidP="00A941F7">
            <w:pPr>
              <w:tabs>
                <w:tab w:val="left" w:pos="13860"/>
              </w:tabs>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A941F7" w:rsidRDefault="00A941F7" w:rsidP="00A941F7">
            <w:pPr>
              <w:pStyle w:val="BodyText2"/>
              <w:tabs>
                <w:tab w:val="left" w:pos="13860"/>
              </w:tabs>
              <w:rPr>
                <w:rFonts w:asciiTheme="minorHAnsi" w:hAnsiTheme="minorHAnsi" w:cs="Calibri"/>
                <w:b w:val="0"/>
              </w:rPr>
            </w:pPr>
            <w:r>
              <w:rPr>
                <w:rFonts w:asciiTheme="minorHAnsi" w:hAnsiTheme="minorHAnsi" w:cs="Calibri"/>
                <w:b w:val="0"/>
              </w:rPr>
              <w:t>Lis Nielson, PhD</w:t>
            </w:r>
          </w:p>
          <w:p w:rsidR="00A941F7" w:rsidRPr="00673DFD" w:rsidRDefault="00A941F7" w:rsidP="00A941F7">
            <w:pPr>
              <w:rPr>
                <w:rFonts w:cs="Calibri"/>
                <w:b/>
              </w:rPr>
            </w:pPr>
          </w:p>
        </w:tc>
      </w:tr>
      <w:tr w:rsidR="00A941F7"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tcPr>
          <w:p w:rsidR="00A941F7" w:rsidRPr="00436EE6" w:rsidRDefault="00A941F7" w:rsidP="00A941F7">
            <w:pPr>
              <w:autoSpaceDE w:val="0"/>
              <w:autoSpaceDN w:val="0"/>
              <w:adjustRightInd w:val="0"/>
              <w:jc w:val="center"/>
              <w:rPr>
                <w:rFonts w:cs="Calibri"/>
                <w:sz w:val="20"/>
                <w:szCs w:val="20"/>
              </w:rPr>
            </w:pPr>
            <w:r>
              <w:rPr>
                <w:rFonts w:cs="Calibri"/>
                <w:sz w:val="20"/>
                <w:szCs w:val="20"/>
              </w:rPr>
              <w:t>B3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41F7" w:rsidRPr="00436EE6" w:rsidRDefault="00A941F7" w:rsidP="00A941F7">
            <w:pPr>
              <w:rPr>
                <w:rFonts w:cs="Open Sans"/>
                <w:sz w:val="20"/>
                <w:szCs w:val="20"/>
                <w:lang w:val="en"/>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A941F7" w:rsidRPr="00436EE6" w:rsidRDefault="00A941F7" w:rsidP="00A941F7">
            <w:pPr>
              <w:tabs>
                <w:tab w:val="left" w:pos="13860"/>
              </w:tabs>
              <w:rPr>
                <w:rFonts w:cs="Times New Roman"/>
                <w:bCs/>
                <w:sz w:val="20"/>
                <w:szCs w:val="20"/>
              </w:rPr>
            </w:pPr>
            <w:r w:rsidRPr="00436EE6">
              <w:rPr>
                <w:rFonts w:cs="Calibri"/>
                <w:b/>
                <w:sz w:val="20"/>
                <w:szCs w:val="20"/>
              </w:rPr>
              <w:t>Title:</w:t>
            </w:r>
            <w:r w:rsidRPr="00436EE6">
              <w:rPr>
                <w:rFonts w:cs="Calibri"/>
                <w:sz w:val="20"/>
                <w:szCs w:val="20"/>
              </w:rPr>
              <w:t xml:space="preserve"> </w:t>
            </w:r>
            <w:r w:rsidRPr="00436EE6">
              <w:rPr>
                <w:bCs/>
                <w:sz w:val="20"/>
                <w:szCs w:val="20"/>
              </w:rPr>
              <w:t xml:space="preserve">The Power of Personal Narrative: Using Story to Create Community </w:t>
            </w:r>
          </w:p>
          <w:p w:rsidR="0097423C" w:rsidRPr="00436EE6" w:rsidRDefault="0097423C" w:rsidP="0097423C">
            <w:pPr>
              <w:tabs>
                <w:tab w:val="left" w:pos="13860"/>
              </w:tabs>
              <w:rPr>
                <w:b/>
                <w:bCs/>
                <w:sz w:val="20"/>
                <w:szCs w:val="20"/>
              </w:rPr>
            </w:pPr>
            <w:r w:rsidRPr="00436EE6">
              <w:rPr>
                <w:b/>
                <w:bCs/>
                <w:sz w:val="20"/>
                <w:szCs w:val="20"/>
              </w:rPr>
              <w:t>Description:</w:t>
            </w:r>
          </w:p>
          <w:p w:rsidR="00A941F7" w:rsidRPr="00436EE6" w:rsidRDefault="0097423C" w:rsidP="00A941F7">
            <w:pPr>
              <w:rPr>
                <w:rFonts w:cs="Times New Roman"/>
                <w:sz w:val="20"/>
                <w:szCs w:val="20"/>
              </w:rPr>
            </w:pPr>
            <w:r w:rsidRPr="00436EE6">
              <w:rPr>
                <w:rFonts w:cs="Times New Roman"/>
                <w:sz w:val="20"/>
                <w:szCs w:val="20"/>
              </w:rPr>
              <w:t xml:space="preserve">Sharing life stories creates instant intimacy, builds community, and fosters connection with any age group, but especially with older adults who may be facing issues of isolation and loneliness. In this interactive workshop, participants will be given storytelling tools to use with both staff and residents. We will begin with a quick (replicable) exercise to illustrate how even the simplest share starts conversations. We will then discuss why story matters, why structure is important (guidelines provided), and examine constructive listening and critiquing techniques. Participants will also be given a time-tested exercise to use with colleagues or to jumpstart their own resident programming. </w:t>
            </w:r>
          </w:p>
          <w:p w:rsidR="00A941F7" w:rsidRPr="00436EE6" w:rsidRDefault="00A941F7" w:rsidP="00A941F7">
            <w:pPr>
              <w:rPr>
                <w:rFonts w:cs="Open Sans"/>
                <w:sz w:val="20"/>
                <w:szCs w:val="20"/>
                <w:lang w:val="en"/>
              </w:rPr>
            </w:pPr>
          </w:p>
        </w:tc>
        <w:tc>
          <w:tcPr>
            <w:tcW w:w="2340" w:type="dxa"/>
            <w:tcBorders>
              <w:top w:val="single" w:sz="4" w:space="0" w:color="auto"/>
              <w:left w:val="single" w:sz="4" w:space="0" w:color="auto"/>
              <w:bottom w:val="single" w:sz="4" w:space="0" w:color="auto"/>
              <w:right w:val="single" w:sz="4" w:space="0" w:color="auto"/>
            </w:tcBorders>
          </w:tcPr>
          <w:p w:rsidR="00A941F7" w:rsidRPr="00436EE6" w:rsidRDefault="00A941F7" w:rsidP="00A941F7">
            <w:pPr>
              <w:rPr>
                <w:rFonts w:cs="Open Sans"/>
                <w:sz w:val="20"/>
                <w:szCs w:val="20"/>
                <w:lang w:val="en"/>
              </w:rPr>
            </w:pPr>
            <w:r w:rsidRPr="00436EE6">
              <w:rPr>
                <w:rFonts w:cs="Open Sans"/>
                <w:sz w:val="20"/>
                <w:szCs w:val="20"/>
                <w:lang w:val="en"/>
              </w:rPr>
              <w:t>Elizabeth Peavey</w:t>
            </w:r>
            <w:r>
              <w:rPr>
                <w:rFonts w:cs="Open Sans"/>
                <w:sz w:val="20"/>
                <w:szCs w:val="20"/>
                <w:lang w:val="en"/>
              </w:rPr>
              <w:t>, BA</w:t>
            </w:r>
          </w:p>
        </w:tc>
      </w:tr>
      <w:tr w:rsidR="00A941F7" w:rsidRPr="00673DFD" w:rsidTr="0027250E">
        <w:trPr>
          <w:jc w:val="center"/>
        </w:trPr>
        <w:tc>
          <w:tcPr>
            <w:tcW w:w="1525" w:type="dxa"/>
            <w:tcBorders>
              <w:top w:val="single" w:sz="4" w:space="0" w:color="auto"/>
              <w:left w:val="single" w:sz="4" w:space="0" w:color="auto"/>
              <w:bottom w:val="single" w:sz="4" w:space="0" w:color="auto"/>
              <w:right w:val="single" w:sz="4" w:space="0" w:color="auto"/>
            </w:tcBorders>
          </w:tcPr>
          <w:p w:rsidR="00A941F7" w:rsidRPr="00673DFD" w:rsidRDefault="00A941F7" w:rsidP="00A941F7">
            <w:pPr>
              <w:tabs>
                <w:tab w:val="left" w:pos="13860"/>
              </w:tabs>
              <w:autoSpaceDE w:val="0"/>
              <w:autoSpaceDN w:val="0"/>
              <w:adjustRightInd w:val="0"/>
              <w:jc w:val="center"/>
              <w:rPr>
                <w:rFonts w:cs="Calibri"/>
                <w:sz w:val="20"/>
                <w:szCs w:val="20"/>
              </w:rPr>
            </w:pPr>
            <w:r>
              <w:rPr>
                <w:rFonts w:cs="Calibri"/>
                <w:sz w:val="20"/>
                <w:szCs w:val="20"/>
              </w:rPr>
              <w:t>B4</w:t>
            </w:r>
          </w:p>
          <w:p w:rsidR="00A941F7" w:rsidRPr="00673DFD" w:rsidRDefault="00A941F7" w:rsidP="00A941F7">
            <w:pPr>
              <w:tabs>
                <w:tab w:val="left" w:pos="13860"/>
              </w:tabs>
              <w:autoSpaceDE w:val="0"/>
              <w:autoSpaceDN w:val="0"/>
              <w:adjustRightInd w:val="0"/>
              <w:jc w:val="center"/>
              <w:rPr>
                <w:rFonts w:cs="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A941F7" w:rsidRPr="00757651" w:rsidRDefault="00A941F7" w:rsidP="00A941F7">
            <w:pPr>
              <w:pStyle w:val="BodyText2"/>
              <w:rPr>
                <w:rFonts w:asciiTheme="minorHAnsi" w:hAnsiTheme="minorHAnsi" w:cs="Calibri"/>
                <w:b w:val="0"/>
              </w:rPr>
            </w:pPr>
          </w:p>
        </w:tc>
        <w:tc>
          <w:tcPr>
            <w:tcW w:w="7830" w:type="dxa"/>
            <w:tcBorders>
              <w:top w:val="single" w:sz="4" w:space="0" w:color="auto"/>
              <w:left w:val="single" w:sz="4" w:space="0" w:color="auto"/>
              <w:bottom w:val="single" w:sz="4" w:space="0" w:color="auto"/>
              <w:right w:val="single" w:sz="4" w:space="0" w:color="auto"/>
            </w:tcBorders>
          </w:tcPr>
          <w:p w:rsidR="00A941F7" w:rsidRPr="00757651" w:rsidRDefault="00A941F7" w:rsidP="00A941F7">
            <w:pPr>
              <w:rPr>
                <w:sz w:val="20"/>
                <w:szCs w:val="20"/>
              </w:rPr>
            </w:pPr>
            <w:r w:rsidRPr="00757651">
              <w:rPr>
                <w:rFonts w:cs="Calibri"/>
                <w:b/>
                <w:sz w:val="20"/>
                <w:szCs w:val="20"/>
              </w:rPr>
              <w:t xml:space="preserve">Title: </w:t>
            </w:r>
            <w:r w:rsidRPr="00757651">
              <w:rPr>
                <w:sz w:val="20"/>
                <w:szCs w:val="20"/>
              </w:rPr>
              <w:t>Probate Basics Workshop</w:t>
            </w:r>
          </w:p>
          <w:p w:rsidR="0097423C" w:rsidRDefault="0097423C" w:rsidP="0097423C">
            <w:pPr>
              <w:rPr>
                <w:b/>
                <w:bCs/>
                <w:sz w:val="20"/>
                <w:szCs w:val="20"/>
              </w:rPr>
            </w:pPr>
            <w:r w:rsidRPr="00757651">
              <w:rPr>
                <w:b/>
                <w:bCs/>
                <w:sz w:val="20"/>
                <w:szCs w:val="20"/>
              </w:rPr>
              <w:t xml:space="preserve">Description: </w:t>
            </w:r>
          </w:p>
          <w:p w:rsidR="00A941F7" w:rsidRPr="0097423C" w:rsidRDefault="0097423C" w:rsidP="0097423C">
            <w:pPr>
              <w:rPr>
                <w:rFonts w:eastAsia="Times New Roman"/>
                <w:color w:val="000000"/>
                <w:sz w:val="20"/>
                <w:szCs w:val="20"/>
              </w:rPr>
            </w:pPr>
            <w:r>
              <w:rPr>
                <w:rFonts w:eastAsia="Times New Roman"/>
                <w:color w:val="000000"/>
                <w:sz w:val="20"/>
                <w:szCs w:val="20"/>
              </w:rPr>
              <w:t>Th</w:t>
            </w:r>
            <w:r w:rsidRPr="00757651">
              <w:rPr>
                <w:rFonts w:eastAsia="Times New Roman"/>
                <w:color w:val="000000"/>
                <w:sz w:val="20"/>
                <w:szCs w:val="20"/>
              </w:rPr>
              <w:t xml:space="preserve">is workshop will provide and explain such legal documents as an Advance Directive for Health Care and a Financial Power of Attorney.  Though ethics prohibit her from providing </w:t>
            </w:r>
            <w:r w:rsidRPr="00757651">
              <w:rPr>
                <w:rFonts w:eastAsia="Times New Roman"/>
                <w:color w:val="000000"/>
                <w:sz w:val="20"/>
                <w:szCs w:val="20"/>
              </w:rPr>
              <w:lastRenderedPageBreak/>
              <w:t xml:space="preserve">individualized legal advice, her teaching and judge experience helps explain the legalese and provide guidance to help attendees understand.  She also encourages attendees to share their own experiences and helpful ideas on organizing legal documents in ways that promote family harmony and older adult empowerment.  </w:t>
            </w:r>
          </w:p>
        </w:tc>
        <w:tc>
          <w:tcPr>
            <w:tcW w:w="2340" w:type="dxa"/>
            <w:tcBorders>
              <w:top w:val="single" w:sz="4" w:space="0" w:color="auto"/>
              <w:left w:val="single" w:sz="4" w:space="0" w:color="auto"/>
              <w:bottom w:val="single" w:sz="4" w:space="0" w:color="auto"/>
              <w:right w:val="single" w:sz="4" w:space="0" w:color="auto"/>
            </w:tcBorders>
          </w:tcPr>
          <w:p w:rsidR="00A941F7" w:rsidRPr="00757651" w:rsidRDefault="00A941F7" w:rsidP="00A941F7">
            <w:pPr>
              <w:pStyle w:val="BodyText2"/>
              <w:rPr>
                <w:rFonts w:asciiTheme="minorHAnsi" w:hAnsiTheme="minorHAnsi" w:cs="Calibri"/>
                <w:b w:val="0"/>
              </w:rPr>
            </w:pPr>
            <w:r w:rsidRPr="00757651">
              <w:rPr>
                <w:rFonts w:asciiTheme="minorHAnsi" w:hAnsiTheme="minorHAnsi"/>
                <w:b w:val="0"/>
                <w:color w:val="000000"/>
              </w:rPr>
              <w:lastRenderedPageBreak/>
              <w:t xml:space="preserve">Judge Susan W. Longley </w:t>
            </w:r>
          </w:p>
        </w:tc>
      </w:tr>
    </w:tbl>
    <w:p w:rsidR="0092158D" w:rsidRPr="00673DFD" w:rsidRDefault="0092158D" w:rsidP="0092158D">
      <w:pPr>
        <w:pStyle w:val="Heading6"/>
        <w:tabs>
          <w:tab w:val="left" w:pos="13860"/>
        </w:tabs>
        <w:autoSpaceDE/>
        <w:adjustRightInd/>
        <w:rPr>
          <w:rFonts w:asciiTheme="minorHAnsi" w:hAnsiTheme="minorHAnsi"/>
          <w:b w:val="0"/>
        </w:rPr>
      </w:pPr>
    </w:p>
    <w:p w:rsidR="0027250E" w:rsidRDefault="0092158D" w:rsidP="0092158D">
      <w:pPr>
        <w:rPr>
          <w:b/>
          <w:sz w:val="20"/>
          <w:szCs w:val="20"/>
        </w:rPr>
      </w:pPr>
      <w:r w:rsidRPr="00673DFD">
        <w:rPr>
          <w:b/>
          <w:sz w:val="20"/>
          <w:szCs w:val="20"/>
        </w:rPr>
        <w:t xml:space="preserve">              </w:t>
      </w:r>
    </w:p>
    <w:p w:rsidR="0092158D" w:rsidRDefault="0092158D" w:rsidP="0092158D">
      <w:pPr>
        <w:rPr>
          <w:b/>
          <w:sz w:val="28"/>
          <w:szCs w:val="28"/>
        </w:rPr>
      </w:pPr>
      <w:r w:rsidRPr="00673DFD">
        <w:rPr>
          <w:b/>
          <w:sz w:val="20"/>
          <w:szCs w:val="20"/>
        </w:rPr>
        <w:t xml:space="preserve">  </w:t>
      </w:r>
      <w:smartTag w:uri="urn:schemas-microsoft-com:office:smarttags" w:element="stockticker">
        <w:r w:rsidRPr="00436EE6">
          <w:rPr>
            <w:b/>
            <w:sz w:val="28"/>
            <w:szCs w:val="28"/>
          </w:rPr>
          <w:t>DAY</w:t>
        </w:r>
      </w:smartTag>
      <w:r w:rsidRPr="00436EE6">
        <w:rPr>
          <w:b/>
          <w:sz w:val="28"/>
          <w:szCs w:val="28"/>
        </w:rPr>
        <w:t xml:space="preserve"> II- FRIDAY</w:t>
      </w:r>
      <w:r w:rsidR="00BC7611" w:rsidRPr="00436EE6">
        <w:rPr>
          <w:b/>
          <w:bCs/>
          <w:sz w:val="28"/>
          <w:szCs w:val="28"/>
        </w:rPr>
        <w:t xml:space="preserve"> – JUNE 12, 2020</w:t>
      </w:r>
      <w:r w:rsidRPr="00436EE6">
        <w:rPr>
          <w:b/>
          <w:sz w:val="28"/>
          <w:szCs w:val="28"/>
        </w:rPr>
        <w:tab/>
      </w:r>
    </w:p>
    <w:tbl>
      <w:tblPr>
        <w:tblW w:w="12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70"/>
        <w:gridCol w:w="8010"/>
        <w:gridCol w:w="2340"/>
      </w:tblGrid>
      <w:tr w:rsidR="00FF0456" w:rsidRPr="00673DFD" w:rsidTr="00FF0456">
        <w:trPr>
          <w:tblHeader/>
          <w:jc w:val="center"/>
        </w:trPr>
        <w:tc>
          <w:tcPr>
            <w:tcW w:w="1255" w:type="dxa"/>
            <w:tcBorders>
              <w:top w:val="single" w:sz="4" w:space="0" w:color="auto"/>
              <w:left w:val="single" w:sz="4" w:space="0" w:color="auto"/>
              <w:bottom w:val="single" w:sz="4" w:space="0" w:color="auto"/>
              <w:right w:val="single" w:sz="4" w:space="0" w:color="auto"/>
            </w:tcBorders>
            <w:shd w:val="clear" w:color="auto" w:fill="FFC000"/>
            <w:hideMark/>
          </w:tcPr>
          <w:p w:rsidR="00FF0456" w:rsidRPr="00673DFD" w:rsidRDefault="00FF0456" w:rsidP="00A5095A">
            <w:pPr>
              <w:autoSpaceDE w:val="0"/>
              <w:autoSpaceDN w:val="0"/>
              <w:adjustRightInd w:val="0"/>
              <w:jc w:val="center"/>
              <w:rPr>
                <w:rFonts w:cs="Calibri"/>
                <w:b/>
                <w:sz w:val="20"/>
                <w:szCs w:val="20"/>
              </w:rPr>
            </w:pPr>
            <w:r w:rsidRPr="00673DFD">
              <w:rPr>
                <w:rFonts w:cs="Calibri"/>
                <w:b/>
                <w:sz w:val="20"/>
                <w:szCs w:val="20"/>
              </w:rPr>
              <w:t>TIME</w:t>
            </w:r>
          </w:p>
        </w:tc>
        <w:tc>
          <w:tcPr>
            <w:tcW w:w="1170" w:type="dxa"/>
            <w:tcBorders>
              <w:top w:val="single" w:sz="4" w:space="0" w:color="auto"/>
              <w:left w:val="single" w:sz="4" w:space="0" w:color="auto"/>
              <w:bottom w:val="single" w:sz="4" w:space="0" w:color="auto"/>
              <w:right w:val="single" w:sz="4" w:space="0" w:color="auto"/>
            </w:tcBorders>
            <w:shd w:val="clear" w:color="auto" w:fill="FFC000"/>
            <w:hideMark/>
          </w:tcPr>
          <w:p w:rsidR="00FF0456" w:rsidRPr="00673DFD" w:rsidRDefault="00FF0456" w:rsidP="00A5095A">
            <w:pPr>
              <w:autoSpaceDE w:val="0"/>
              <w:autoSpaceDN w:val="0"/>
              <w:adjustRightInd w:val="0"/>
              <w:jc w:val="center"/>
              <w:rPr>
                <w:rFonts w:cs="Calibri"/>
                <w:b/>
                <w:sz w:val="20"/>
                <w:szCs w:val="20"/>
              </w:rPr>
            </w:pPr>
          </w:p>
        </w:tc>
        <w:tc>
          <w:tcPr>
            <w:tcW w:w="8010" w:type="dxa"/>
            <w:tcBorders>
              <w:top w:val="single" w:sz="4" w:space="0" w:color="auto"/>
              <w:left w:val="single" w:sz="4" w:space="0" w:color="auto"/>
              <w:bottom w:val="single" w:sz="4" w:space="0" w:color="auto"/>
              <w:right w:val="single" w:sz="4" w:space="0" w:color="auto"/>
            </w:tcBorders>
            <w:shd w:val="clear" w:color="auto" w:fill="FFC000"/>
            <w:hideMark/>
          </w:tcPr>
          <w:p w:rsidR="00FF0456" w:rsidRPr="00673DFD" w:rsidRDefault="00FF0456" w:rsidP="00A5095A">
            <w:pPr>
              <w:autoSpaceDE w:val="0"/>
              <w:autoSpaceDN w:val="0"/>
              <w:adjustRightInd w:val="0"/>
              <w:jc w:val="center"/>
              <w:rPr>
                <w:rFonts w:cs="Calibri"/>
                <w:b/>
                <w:sz w:val="20"/>
                <w:szCs w:val="20"/>
              </w:rPr>
            </w:pPr>
            <w:r>
              <w:rPr>
                <w:rFonts w:cs="Calibri"/>
                <w:b/>
                <w:sz w:val="20"/>
                <w:szCs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C000"/>
          </w:tcPr>
          <w:p w:rsidR="00FF0456" w:rsidRDefault="00FF0456" w:rsidP="00A5095A">
            <w:pPr>
              <w:autoSpaceDE w:val="0"/>
              <w:autoSpaceDN w:val="0"/>
              <w:adjustRightInd w:val="0"/>
              <w:ind w:left="-464"/>
              <w:jc w:val="center"/>
              <w:rPr>
                <w:rFonts w:cs="Calibri"/>
                <w:b/>
                <w:sz w:val="20"/>
                <w:szCs w:val="20"/>
              </w:rPr>
            </w:pPr>
          </w:p>
        </w:tc>
      </w:tr>
      <w:tr w:rsidR="00FF0456" w:rsidRPr="00673DFD" w:rsidTr="00FF0456">
        <w:trPr>
          <w:trHeight w:val="548"/>
          <w:jc w:val="center"/>
        </w:trPr>
        <w:tc>
          <w:tcPr>
            <w:tcW w:w="1255" w:type="dxa"/>
            <w:tcBorders>
              <w:top w:val="single" w:sz="4" w:space="0" w:color="auto"/>
              <w:left w:val="single" w:sz="4" w:space="0" w:color="auto"/>
              <w:bottom w:val="single" w:sz="4" w:space="0" w:color="auto"/>
              <w:right w:val="single" w:sz="4" w:space="0" w:color="auto"/>
            </w:tcBorders>
          </w:tcPr>
          <w:p w:rsidR="00FF0456" w:rsidRPr="00673DFD" w:rsidRDefault="00FF0456" w:rsidP="00A5095A">
            <w:pPr>
              <w:autoSpaceDE w:val="0"/>
              <w:autoSpaceDN w:val="0"/>
              <w:adjustRightInd w:val="0"/>
              <w:ind w:left="-30"/>
              <w:rPr>
                <w:rFonts w:cs="Calibri"/>
                <w:sz w:val="20"/>
                <w:szCs w:val="20"/>
              </w:rPr>
            </w:pPr>
            <w:r>
              <w:rPr>
                <w:rFonts w:cs="Calibri"/>
                <w:sz w:val="20"/>
                <w:szCs w:val="20"/>
              </w:rPr>
              <w:t>8:00am</w:t>
            </w:r>
          </w:p>
        </w:tc>
        <w:tc>
          <w:tcPr>
            <w:tcW w:w="1170" w:type="dxa"/>
            <w:tcBorders>
              <w:top w:val="single" w:sz="4" w:space="0" w:color="auto"/>
              <w:left w:val="single" w:sz="4" w:space="0" w:color="auto"/>
              <w:bottom w:val="single" w:sz="4" w:space="0" w:color="auto"/>
              <w:right w:val="single" w:sz="4" w:space="0" w:color="auto"/>
            </w:tcBorders>
          </w:tcPr>
          <w:p w:rsidR="00FF0456" w:rsidRPr="00673DFD" w:rsidRDefault="00FF0456" w:rsidP="00A5095A">
            <w:pPr>
              <w:rPr>
                <w:sz w:val="20"/>
                <w:szCs w:val="20"/>
              </w:rPr>
            </w:pPr>
          </w:p>
        </w:tc>
        <w:tc>
          <w:tcPr>
            <w:tcW w:w="8010" w:type="dxa"/>
            <w:tcBorders>
              <w:top w:val="single" w:sz="4" w:space="0" w:color="auto"/>
              <w:left w:val="single" w:sz="4" w:space="0" w:color="auto"/>
              <w:bottom w:val="single" w:sz="4" w:space="0" w:color="auto"/>
              <w:right w:val="single" w:sz="4" w:space="0" w:color="auto"/>
            </w:tcBorders>
          </w:tcPr>
          <w:p w:rsidR="00FF0456" w:rsidRPr="00673DFD" w:rsidRDefault="00FF0456" w:rsidP="00A5095A">
            <w:pPr>
              <w:rPr>
                <w:rFonts w:eastAsia="Calibri" w:cs="Calibri"/>
                <w:color w:val="000000"/>
                <w:sz w:val="20"/>
                <w:szCs w:val="20"/>
              </w:rPr>
            </w:pPr>
            <w:r>
              <w:rPr>
                <w:rFonts w:eastAsia="Calibri" w:cs="Calibri"/>
                <w:color w:val="000000"/>
                <w:sz w:val="20"/>
                <w:szCs w:val="20"/>
              </w:rPr>
              <w:t>Welcome</w:t>
            </w:r>
            <w:r w:rsidRPr="00673DFD">
              <w:rPr>
                <w:rFonts w:eastAsia="Calibri" w:cs="Calibri"/>
                <w:color w:val="000000"/>
                <w:sz w:val="20"/>
                <w:szCs w:val="20"/>
              </w:rPr>
              <w:t xml:space="preserve"> </w:t>
            </w:r>
            <w:r>
              <w:rPr>
                <w:rFonts w:eastAsia="Calibri" w:cs="Calibri"/>
                <w:color w:val="000000"/>
                <w:sz w:val="20"/>
                <w:szCs w:val="20"/>
              </w:rPr>
              <w:t>&amp; Announcements</w:t>
            </w:r>
          </w:p>
        </w:tc>
        <w:tc>
          <w:tcPr>
            <w:tcW w:w="2340" w:type="dxa"/>
            <w:tcBorders>
              <w:top w:val="single" w:sz="4" w:space="0" w:color="auto"/>
              <w:left w:val="single" w:sz="4" w:space="0" w:color="auto"/>
              <w:bottom w:val="single" w:sz="4" w:space="0" w:color="auto"/>
              <w:right w:val="single" w:sz="4" w:space="0" w:color="auto"/>
            </w:tcBorders>
          </w:tcPr>
          <w:p w:rsidR="00FF0456" w:rsidRPr="00673DFD" w:rsidRDefault="00FF0456" w:rsidP="00A5095A">
            <w:pPr>
              <w:rPr>
                <w:rFonts w:cs="Times New Roman"/>
                <w:sz w:val="20"/>
                <w:szCs w:val="20"/>
              </w:rPr>
            </w:pPr>
            <w:r>
              <w:rPr>
                <w:sz w:val="20"/>
                <w:szCs w:val="20"/>
              </w:rPr>
              <w:t xml:space="preserve">Marilyn R. Gugliucci, </w:t>
            </w:r>
            <w:r w:rsidRPr="00673DFD">
              <w:rPr>
                <w:sz w:val="20"/>
                <w:szCs w:val="20"/>
              </w:rPr>
              <w:t xml:space="preserve">PhD </w:t>
            </w:r>
          </w:p>
          <w:p w:rsidR="00FF0456" w:rsidRPr="00673DFD" w:rsidRDefault="00FF0456" w:rsidP="00A5095A">
            <w:pPr>
              <w:rPr>
                <w:sz w:val="20"/>
                <w:szCs w:val="20"/>
              </w:rPr>
            </w:pPr>
          </w:p>
        </w:tc>
      </w:tr>
      <w:tr w:rsidR="00FF0456" w:rsidRPr="00673DFD" w:rsidTr="00FF0456">
        <w:trPr>
          <w:trHeight w:val="548"/>
          <w:jc w:val="center"/>
        </w:trPr>
        <w:tc>
          <w:tcPr>
            <w:tcW w:w="1255" w:type="dxa"/>
            <w:tcBorders>
              <w:top w:val="single" w:sz="4" w:space="0" w:color="auto"/>
              <w:left w:val="single" w:sz="4" w:space="0" w:color="auto"/>
              <w:bottom w:val="single" w:sz="4" w:space="0" w:color="auto"/>
              <w:right w:val="single" w:sz="4" w:space="0" w:color="auto"/>
            </w:tcBorders>
          </w:tcPr>
          <w:p w:rsidR="00FF0456" w:rsidRPr="00DB0C3A" w:rsidRDefault="00FF0456" w:rsidP="00A5095A">
            <w:pPr>
              <w:autoSpaceDE w:val="0"/>
              <w:autoSpaceDN w:val="0"/>
              <w:adjustRightInd w:val="0"/>
              <w:rPr>
                <w:rFonts w:cs="Calibri"/>
                <w:sz w:val="20"/>
                <w:szCs w:val="20"/>
              </w:rPr>
            </w:pPr>
            <w:r>
              <w:rPr>
                <w:rFonts w:cs="Calibri"/>
                <w:sz w:val="20"/>
                <w:szCs w:val="20"/>
              </w:rPr>
              <w:t>8:15am</w:t>
            </w:r>
          </w:p>
        </w:tc>
        <w:tc>
          <w:tcPr>
            <w:tcW w:w="1170" w:type="dxa"/>
            <w:tcBorders>
              <w:top w:val="single" w:sz="4" w:space="0" w:color="auto"/>
              <w:left w:val="single" w:sz="4" w:space="0" w:color="auto"/>
              <w:bottom w:val="single" w:sz="4" w:space="0" w:color="auto"/>
              <w:right w:val="single" w:sz="4" w:space="0" w:color="auto"/>
            </w:tcBorders>
          </w:tcPr>
          <w:p w:rsidR="00FF0456" w:rsidRPr="00DB0C3A" w:rsidRDefault="00FF0456" w:rsidP="00A5095A">
            <w:pPr>
              <w:rPr>
                <w:rFonts w:cs="Times New Roman"/>
                <w:sz w:val="20"/>
                <w:szCs w:val="20"/>
              </w:rPr>
            </w:pPr>
          </w:p>
        </w:tc>
        <w:tc>
          <w:tcPr>
            <w:tcW w:w="8010" w:type="dxa"/>
            <w:tcBorders>
              <w:top w:val="single" w:sz="4" w:space="0" w:color="auto"/>
              <w:left w:val="single" w:sz="4" w:space="0" w:color="auto"/>
              <w:bottom w:val="single" w:sz="4" w:space="0" w:color="auto"/>
              <w:right w:val="single" w:sz="4" w:space="0" w:color="auto"/>
            </w:tcBorders>
          </w:tcPr>
          <w:p w:rsidR="009B106A" w:rsidRDefault="009B106A" w:rsidP="00A5095A">
            <w:pPr>
              <w:tabs>
                <w:tab w:val="left" w:pos="13860"/>
              </w:tabs>
              <w:rPr>
                <w:rFonts w:cs="Calibri"/>
                <w:b/>
                <w:sz w:val="20"/>
                <w:szCs w:val="20"/>
              </w:rPr>
            </w:pPr>
            <w:bookmarkStart w:id="0" w:name="_GoBack"/>
            <w:r>
              <w:rPr>
                <w:rFonts w:cs="Calibri"/>
                <w:b/>
                <w:sz w:val="20"/>
                <w:szCs w:val="20"/>
              </w:rPr>
              <w:t xml:space="preserve">DENNIS McCULLOUGH </w:t>
            </w:r>
            <w:bookmarkEnd w:id="0"/>
            <w:r>
              <w:rPr>
                <w:rFonts w:cs="Calibri"/>
                <w:b/>
                <w:sz w:val="20"/>
                <w:szCs w:val="20"/>
              </w:rPr>
              <w:t>MEMORIAL LECTURE</w:t>
            </w:r>
          </w:p>
          <w:p w:rsidR="00FF0456" w:rsidRDefault="00FF0456" w:rsidP="00A5095A">
            <w:pPr>
              <w:tabs>
                <w:tab w:val="left" w:pos="13860"/>
              </w:tabs>
              <w:rPr>
                <w:rFonts w:cs="Calibri"/>
                <w:sz w:val="20"/>
                <w:szCs w:val="20"/>
              </w:rPr>
            </w:pPr>
            <w:r w:rsidRPr="00673DFD">
              <w:rPr>
                <w:rFonts w:cs="Calibri"/>
                <w:b/>
                <w:sz w:val="20"/>
                <w:szCs w:val="20"/>
              </w:rPr>
              <w:t>Title:</w:t>
            </w:r>
            <w:r w:rsidRPr="00673DFD">
              <w:rPr>
                <w:rFonts w:cs="Calibri"/>
                <w:sz w:val="20"/>
                <w:szCs w:val="20"/>
              </w:rPr>
              <w:t xml:space="preserve"> </w:t>
            </w:r>
            <w:r>
              <w:rPr>
                <w:rFonts w:cs="Calibri"/>
                <w:sz w:val="20"/>
                <w:szCs w:val="20"/>
              </w:rPr>
              <w:t>Dementia Reimagined</w:t>
            </w:r>
          </w:p>
          <w:p w:rsidR="00FF0456" w:rsidRPr="00E65D49" w:rsidRDefault="00FF0456" w:rsidP="00A5095A">
            <w:pPr>
              <w:tabs>
                <w:tab w:val="left" w:pos="13860"/>
              </w:tabs>
              <w:rPr>
                <w:b/>
                <w:bCs/>
                <w:sz w:val="20"/>
                <w:szCs w:val="20"/>
              </w:rPr>
            </w:pPr>
            <w:r w:rsidRPr="00E65D49">
              <w:rPr>
                <w:b/>
                <w:bCs/>
                <w:sz w:val="20"/>
                <w:szCs w:val="20"/>
              </w:rPr>
              <w:t>Description:</w:t>
            </w:r>
          </w:p>
          <w:p w:rsidR="00FF0456" w:rsidRPr="0097423C" w:rsidRDefault="00FF0456" w:rsidP="00A5095A">
            <w:pPr>
              <w:rPr>
                <w:sz w:val="20"/>
                <w:szCs w:val="20"/>
              </w:rPr>
            </w:pPr>
            <w:r w:rsidRPr="00E65D49">
              <w:rPr>
                <w:sz w:val="20"/>
                <w:szCs w:val="20"/>
              </w:rPr>
              <w:t>Dr. Powell</w:t>
            </w:r>
            <w:r>
              <w:rPr>
                <w:sz w:val="20"/>
                <w:szCs w:val="20"/>
              </w:rPr>
              <w:t>, a</w:t>
            </w:r>
            <w:r w:rsidRPr="00E65D49">
              <w:rPr>
                <w:rFonts w:eastAsia="Times New Roman" w:cs="Times New Roman"/>
                <w:sz w:val="20"/>
                <w:szCs w:val="20"/>
              </w:rPr>
              <w:t xml:space="preserve">uthor of Dementia Reimagined </w:t>
            </w:r>
            <w:r>
              <w:rPr>
                <w:rFonts w:eastAsia="Times New Roman" w:cs="Times New Roman"/>
                <w:sz w:val="20"/>
                <w:szCs w:val="20"/>
              </w:rPr>
              <w:t>(</w:t>
            </w:r>
            <w:r w:rsidRPr="00E65D49">
              <w:rPr>
                <w:rFonts w:eastAsia="Times New Roman" w:cs="Times New Roman"/>
                <w:sz w:val="20"/>
                <w:szCs w:val="20"/>
              </w:rPr>
              <w:t>2019</w:t>
            </w:r>
            <w:r>
              <w:rPr>
                <w:rFonts w:eastAsia="Times New Roman" w:cs="Times New Roman"/>
                <w:sz w:val="20"/>
                <w:szCs w:val="20"/>
              </w:rPr>
              <w:t xml:space="preserve">), </w:t>
            </w:r>
            <w:r w:rsidRPr="00E65D49">
              <w:rPr>
                <w:sz w:val="20"/>
                <w:szCs w:val="20"/>
              </w:rPr>
              <w:t xml:space="preserve">will briefly review the history of dementia research, summing up our current failure to find a cure. She will explore various successful approaches to care that enhance quality of life for people with dementia and caregivers, including ways to improve the process of diagnosis, enhance social connection and provide patient-centered end of life care. </w:t>
            </w:r>
          </w:p>
          <w:p w:rsidR="00FF0456" w:rsidRPr="00A941F7" w:rsidRDefault="00FF0456" w:rsidP="00A5095A">
            <w:pPr>
              <w:rPr>
                <w:sz w:val="20"/>
                <w:szCs w:val="20"/>
              </w:rPr>
            </w:pPr>
            <w:r w:rsidRPr="00E65D49">
              <w:rPr>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FF0456" w:rsidRPr="00A941F7" w:rsidRDefault="00FF0456" w:rsidP="00A5095A">
            <w:pPr>
              <w:pStyle w:val="Heading1"/>
              <w:spacing w:before="0"/>
              <w:rPr>
                <w:rFonts w:asciiTheme="minorHAnsi" w:hAnsiTheme="minorHAnsi"/>
                <w:color w:val="auto"/>
                <w:sz w:val="20"/>
                <w:szCs w:val="20"/>
              </w:rPr>
            </w:pPr>
            <w:r>
              <w:rPr>
                <w:rFonts w:asciiTheme="minorHAnsi" w:hAnsiTheme="minorHAnsi"/>
                <w:color w:val="auto"/>
                <w:sz w:val="20"/>
                <w:szCs w:val="20"/>
              </w:rPr>
              <w:t>Patricia (Tia) Powell, MD</w:t>
            </w:r>
          </w:p>
        </w:tc>
      </w:tr>
      <w:tr w:rsidR="00FF0456" w:rsidRPr="00673DFD" w:rsidTr="00FF0456">
        <w:trPr>
          <w:trHeight w:val="548"/>
          <w:jc w:val="center"/>
        </w:trPr>
        <w:tc>
          <w:tcPr>
            <w:tcW w:w="1255"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autoSpaceDE w:val="0"/>
              <w:autoSpaceDN w:val="0"/>
              <w:adjustRightInd w:val="0"/>
              <w:rPr>
                <w:rFonts w:cs="Calibri"/>
                <w:sz w:val="20"/>
                <w:szCs w:val="20"/>
              </w:rPr>
            </w:pPr>
            <w:r>
              <w:rPr>
                <w:rFonts w:cs="Calibri"/>
                <w:sz w:val="20"/>
                <w:szCs w:val="20"/>
              </w:rPr>
              <w:t>9:15am</w:t>
            </w:r>
          </w:p>
          <w:p w:rsidR="00FF0456" w:rsidRPr="00673DFD" w:rsidRDefault="00FF0456" w:rsidP="00FF0456">
            <w:pPr>
              <w:autoSpaceDE w:val="0"/>
              <w:autoSpaceDN w:val="0"/>
              <w:adjustRightInd w:val="0"/>
              <w:rPr>
                <w:rFonts w:cs="Calibri"/>
                <w:sz w:val="20"/>
                <w:szCs w:val="20"/>
              </w:rPr>
            </w:pPr>
          </w:p>
        </w:tc>
        <w:tc>
          <w:tcPr>
            <w:tcW w:w="1170"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autoSpaceDE w:val="0"/>
              <w:autoSpaceDN w:val="0"/>
              <w:adjustRightInd w:val="0"/>
              <w:rPr>
                <w:rFonts w:cs="Calibri"/>
                <w:sz w:val="20"/>
                <w:szCs w:val="20"/>
              </w:rPr>
            </w:pPr>
          </w:p>
        </w:tc>
        <w:tc>
          <w:tcPr>
            <w:tcW w:w="8010" w:type="dxa"/>
            <w:tcBorders>
              <w:top w:val="single" w:sz="4" w:space="0" w:color="auto"/>
              <w:left w:val="single" w:sz="4" w:space="0" w:color="auto"/>
              <w:bottom w:val="single" w:sz="4" w:space="0" w:color="auto"/>
              <w:right w:val="single" w:sz="4" w:space="0" w:color="auto"/>
            </w:tcBorders>
          </w:tcPr>
          <w:p w:rsidR="00FF0456" w:rsidRPr="0097423C" w:rsidRDefault="00FF0456" w:rsidP="00FF0456">
            <w:pPr>
              <w:tabs>
                <w:tab w:val="left" w:pos="13860"/>
              </w:tabs>
              <w:rPr>
                <w:rFonts w:cs="Calibri"/>
                <w:sz w:val="20"/>
                <w:szCs w:val="20"/>
              </w:rPr>
            </w:pPr>
            <w:r w:rsidRPr="0097423C">
              <w:rPr>
                <w:rFonts w:cs="Calibri"/>
                <w:b/>
                <w:sz w:val="20"/>
                <w:szCs w:val="20"/>
              </w:rPr>
              <w:t>Title:</w:t>
            </w:r>
            <w:r w:rsidRPr="0097423C">
              <w:rPr>
                <w:rFonts w:cs="Calibri"/>
                <w:sz w:val="20"/>
                <w:szCs w:val="20"/>
              </w:rPr>
              <w:t xml:space="preserve">  </w:t>
            </w:r>
            <w:r w:rsidRPr="0097423C">
              <w:rPr>
                <w:sz w:val="20"/>
                <w:szCs w:val="20"/>
              </w:rPr>
              <w:t>Maine State DHHS/OADS Update</w:t>
            </w:r>
          </w:p>
          <w:p w:rsidR="00FF0456" w:rsidRPr="0097423C" w:rsidRDefault="00FF0456" w:rsidP="00FF0456">
            <w:pPr>
              <w:tabs>
                <w:tab w:val="left" w:pos="13860"/>
              </w:tabs>
              <w:rPr>
                <w:rFonts w:cs="Calibri"/>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FF0456" w:rsidRPr="0097423C" w:rsidRDefault="00FF0456" w:rsidP="00FF0456">
            <w:pPr>
              <w:tabs>
                <w:tab w:val="left" w:pos="13860"/>
              </w:tabs>
              <w:rPr>
                <w:b/>
                <w:bCs/>
                <w:sz w:val="20"/>
                <w:szCs w:val="20"/>
              </w:rPr>
            </w:pPr>
            <w:r w:rsidRPr="0097423C">
              <w:rPr>
                <w:sz w:val="20"/>
                <w:szCs w:val="20"/>
              </w:rPr>
              <w:t>Commissioner Jeanne Lambrew</w:t>
            </w:r>
          </w:p>
          <w:p w:rsidR="00FF0456" w:rsidRPr="0097423C" w:rsidRDefault="00FF0456" w:rsidP="00FF0456">
            <w:pPr>
              <w:autoSpaceDE w:val="0"/>
              <w:autoSpaceDN w:val="0"/>
              <w:adjustRightInd w:val="0"/>
              <w:rPr>
                <w:rFonts w:cs="Calibri"/>
                <w:sz w:val="20"/>
                <w:szCs w:val="20"/>
              </w:rPr>
            </w:pPr>
          </w:p>
        </w:tc>
      </w:tr>
      <w:tr w:rsidR="00FF0456" w:rsidRPr="00673DFD" w:rsidTr="00FF0456">
        <w:trPr>
          <w:trHeight w:val="368"/>
          <w:jc w:val="center"/>
        </w:trPr>
        <w:tc>
          <w:tcPr>
            <w:tcW w:w="1255" w:type="dxa"/>
            <w:tcBorders>
              <w:top w:val="single" w:sz="4" w:space="0" w:color="auto"/>
              <w:left w:val="single" w:sz="4" w:space="0" w:color="auto"/>
              <w:bottom w:val="single" w:sz="4" w:space="0" w:color="auto"/>
              <w:right w:val="single" w:sz="4" w:space="0" w:color="auto"/>
            </w:tcBorders>
            <w:shd w:val="clear" w:color="auto" w:fill="FFF2CC"/>
          </w:tcPr>
          <w:p w:rsidR="00FF0456" w:rsidRPr="00673DFD" w:rsidRDefault="00FF0456" w:rsidP="00FF0456">
            <w:pPr>
              <w:autoSpaceDE w:val="0"/>
              <w:autoSpaceDN w:val="0"/>
              <w:adjustRightInd w:val="0"/>
              <w:rPr>
                <w:rFonts w:cs="Calibri"/>
                <w:sz w:val="20"/>
                <w:szCs w:val="20"/>
              </w:rPr>
            </w:pPr>
            <w:r>
              <w:rPr>
                <w:rFonts w:cs="Calibri"/>
                <w:sz w:val="20"/>
                <w:szCs w:val="20"/>
              </w:rPr>
              <w:t>10:00am</w:t>
            </w:r>
          </w:p>
          <w:p w:rsidR="00FF0456" w:rsidRPr="00673DFD" w:rsidRDefault="00FF0456" w:rsidP="00FF0456">
            <w:pPr>
              <w:autoSpaceDE w:val="0"/>
              <w:autoSpaceDN w:val="0"/>
              <w:adjustRightInd w:val="0"/>
              <w:rPr>
                <w:rFonts w:cs="Calibri"/>
                <w:sz w:val="20"/>
                <w:szCs w:val="20"/>
              </w:rPr>
            </w:pPr>
          </w:p>
          <w:p w:rsidR="00FF0456" w:rsidRPr="00673DFD" w:rsidRDefault="00FF0456" w:rsidP="00FF0456">
            <w:pPr>
              <w:autoSpaceDE w:val="0"/>
              <w:autoSpaceDN w:val="0"/>
              <w:adjustRightInd w:val="0"/>
              <w:rPr>
                <w:rFonts w:cs="Calibri"/>
                <w:sz w:val="20"/>
                <w:szCs w:val="20"/>
              </w:rPr>
            </w:pPr>
          </w:p>
        </w:tc>
        <w:tc>
          <w:tcPr>
            <w:tcW w:w="1170" w:type="dxa"/>
            <w:tcBorders>
              <w:top w:val="single" w:sz="4" w:space="0" w:color="auto"/>
              <w:left w:val="single" w:sz="4" w:space="0" w:color="auto"/>
              <w:bottom w:val="single" w:sz="4" w:space="0" w:color="auto"/>
              <w:right w:val="nil"/>
            </w:tcBorders>
            <w:shd w:val="clear" w:color="auto" w:fill="FFF2CC"/>
          </w:tcPr>
          <w:p w:rsidR="00FF0456" w:rsidRPr="00673DFD" w:rsidRDefault="00FF0456" w:rsidP="00FF0456">
            <w:pPr>
              <w:autoSpaceDE w:val="0"/>
              <w:autoSpaceDN w:val="0"/>
              <w:adjustRightInd w:val="0"/>
              <w:rPr>
                <w:rFonts w:cs="Calibri"/>
                <w:b/>
                <w:sz w:val="20"/>
                <w:szCs w:val="20"/>
              </w:rPr>
            </w:pPr>
            <w:r w:rsidRPr="00673DFD">
              <w:rPr>
                <w:rFonts w:cs="Calibri"/>
                <w:b/>
                <w:sz w:val="20"/>
                <w:szCs w:val="20"/>
              </w:rPr>
              <w:t>BREAK</w:t>
            </w:r>
          </w:p>
        </w:tc>
        <w:tc>
          <w:tcPr>
            <w:tcW w:w="8010" w:type="dxa"/>
            <w:tcBorders>
              <w:top w:val="single" w:sz="4" w:space="0" w:color="auto"/>
              <w:left w:val="nil"/>
              <w:bottom w:val="single" w:sz="4" w:space="0" w:color="auto"/>
              <w:right w:val="single" w:sz="4" w:space="0" w:color="auto"/>
            </w:tcBorders>
            <w:shd w:val="clear" w:color="auto" w:fill="FFF2CC"/>
          </w:tcPr>
          <w:p w:rsidR="00FF0456" w:rsidRPr="00673DFD" w:rsidRDefault="00FF0456" w:rsidP="00FF0456">
            <w:pPr>
              <w:autoSpaceDE w:val="0"/>
              <w:autoSpaceDN w:val="0"/>
              <w:adjustRightInd w:val="0"/>
              <w:rPr>
                <w:rFonts w:cs="Calibri"/>
                <w:b/>
                <w:sz w:val="20"/>
                <w:szCs w:val="20"/>
              </w:rPr>
            </w:pPr>
            <w:r w:rsidRPr="00673DFD">
              <w:rPr>
                <w:rFonts w:cs="Calibri"/>
                <w:b/>
                <w:sz w:val="20"/>
                <w:szCs w:val="20"/>
              </w:rPr>
              <w:t>Exhibit Hall Open</w:t>
            </w:r>
          </w:p>
          <w:p w:rsidR="00FF0456" w:rsidRDefault="00FF0456" w:rsidP="00FF0456">
            <w:pPr>
              <w:autoSpaceDE w:val="0"/>
              <w:autoSpaceDN w:val="0"/>
              <w:adjustRightInd w:val="0"/>
              <w:rPr>
                <w:rFonts w:cs="Calibri"/>
                <w:b/>
                <w:sz w:val="20"/>
                <w:szCs w:val="20"/>
              </w:rPr>
            </w:pPr>
          </w:p>
          <w:p w:rsidR="00FF0456" w:rsidRPr="00673DFD" w:rsidRDefault="00FF0456" w:rsidP="00FF0456">
            <w:pPr>
              <w:autoSpaceDE w:val="0"/>
              <w:autoSpaceDN w:val="0"/>
              <w:adjustRightInd w:val="0"/>
              <w:rPr>
                <w:rFonts w:cs="Calibri"/>
                <w:sz w:val="20"/>
                <w:szCs w:val="20"/>
              </w:rPr>
            </w:pPr>
          </w:p>
        </w:tc>
        <w:tc>
          <w:tcPr>
            <w:tcW w:w="2340" w:type="dxa"/>
            <w:tcBorders>
              <w:top w:val="single" w:sz="4" w:space="0" w:color="auto"/>
              <w:left w:val="nil"/>
              <w:bottom w:val="single" w:sz="4" w:space="0" w:color="auto"/>
              <w:right w:val="single" w:sz="4" w:space="0" w:color="auto"/>
            </w:tcBorders>
            <w:shd w:val="clear" w:color="auto" w:fill="FFF2CC"/>
          </w:tcPr>
          <w:p w:rsidR="00FF0456" w:rsidRPr="0097423C" w:rsidRDefault="00FF0456" w:rsidP="00FF0456">
            <w:pPr>
              <w:autoSpaceDE w:val="0"/>
              <w:autoSpaceDN w:val="0"/>
              <w:adjustRightInd w:val="0"/>
              <w:rPr>
                <w:rFonts w:cs="Calibri"/>
                <w:sz w:val="20"/>
                <w:szCs w:val="20"/>
              </w:rPr>
            </w:pPr>
          </w:p>
        </w:tc>
      </w:tr>
      <w:tr w:rsidR="00FF0456" w:rsidRPr="00673DFD" w:rsidTr="00FF0456">
        <w:trPr>
          <w:trHeight w:val="548"/>
          <w:jc w:val="center"/>
        </w:trPr>
        <w:tc>
          <w:tcPr>
            <w:tcW w:w="125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autoSpaceDE w:val="0"/>
              <w:autoSpaceDN w:val="0"/>
              <w:adjustRightInd w:val="0"/>
              <w:rPr>
                <w:rFonts w:cs="Calibri"/>
                <w:b/>
                <w:sz w:val="20"/>
                <w:szCs w:val="20"/>
              </w:rPr>
            </w:pPr>
            <w:r>
              <w:rPr>
                <w:rFonts w:cs="Calibri"/>
                <w:b/>
                <w:sz w:val="20"/>
                <w:szCs w:val="20"/>
              </w:rPr>
              <w:t>10:30am-11:45am</w:t>
            </w:r>
          </w:p>
        </w:tc>
        <w:tc>
          <w:tcPr>
            <w:tcW w:w="11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pStyle w:val="BodyText2"/>
              <w:tabs>
                <w:tab w:val="left" w:pos="13860"/>
              </w:tabs>
              <w:rPr>
                <w:rFonts w:asciiTheme="minorHAnsi" w:hAnsiTheme="minorHAnsi" w:cs="Calibri"/>
              </w:rPr>
            </w:pPr>
            <w:r w:rsidRPr="00673DFD">
              <w:rPr>
                <w:rFonts w:asciiTheme="minorHAnsi" w:hAnsiTheme="minorHAnsi" w:cs="Calibri"/>
              </w:rPr>
              <w:t>Morning Workshops</w:t>
            </w:r>
          </w:p>
        </w:tc>
        <w:tc>
          <w:tcPr>
            <w:tcW w:w="80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autoSpaceDE w:val="0"/>
              <w:autoSpaceDN w:val="0"/>
              <w:adjustRightInd w:val="0"/>
              <w:rPr>
                <w:rFonts w:cs="Calibr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autoSpaceDE w:val="0"/>
              <w:autoSpaceDN w:val="0"/>
              <w:adjustRightInd w:val="0"/>
              <w:rPr>
                <w:rFonts w:cs="Calibri"/>
                <w:b/>
                <w:sz w:val="20"/>
                <w:szCs w:val="20"/>
              </w:rPr>
            </w:pPr>
          </w:p>
        </w:tc>
      </w:tr>
      <w:tr w:rsidR="00FF0456" w:rsidRPr="004F793B" w:rsidTr="00FF0456">
        <w:trPr>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FF0456" w:rsidRPr="00673DFD" w:rsidRDefault="00FF0456" w:rsidP="00FF0456">
            <w:pPr>
              <w:pStyle w:val="Heading7"/>
              <w:tabs>
                <w:tab w:val="left" w:pos="13860"/>
              </w:tabs>
              <w:rPr>
                <w:rFonts w:asciiTheme="minorHAnsi" w:hAnsiTheme="minorHAnsi" w:cs="Calibri"/>
                <w:b w:val="0"/>
                <w:sz w:val="20"/>
              </w:rPr>
            </w:pPr>
            <w:r>
              <w:rPr>
                <w:rFonts w:asciiTheme="minorHAnsi" w:hAnsiTheme="minorHAnsi" w:cs="Calibri"/>
                <w:b w:val="0"/>
                <w:sz w:val="20"/>
              </w:rPr>
              <w:lastRenderedPageBreak/>
              <w:t>C1</w:t>
            </w:r>
          </w:p>
          <w:p w:rsidR="00FF0456" w:rsidRPr="00673DFD" w:rsidRDefault="00FF0456" w:rsidP="00FF0456">
            <w:pPr>
              <w:rPr>
                <w:rFonts w:cs="Times New Roman"/>
                <w:sz w:val="20"/>
                <w:szCs w:val="20"/>
              </w:rPr>
            </w:pPr>
          </w:p>
          <w:p w:rsidR="00FF0456" w:rsidRPr="00673DFD" w:rsidRDefault="00FF0456" w:rsidP="00FF0456">
            <w:pPr>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0456" w:rsidRPr="00673DFD" w:rsidRDefault="00FF0456" w:rsidP="00FF0456">
            <w:pPr>
              <w:pStyle w:val="BodyText2"/>
              <w:rPr>
                <w:rFonts w:asciiTheme="minorHAnsi" w:hAnsiTheme="minorHAnsi" w:cs="Calibri"/>
                <w:b w:val="0"/>
              </w:rPr>
            </w:pPr>
          </w:p>
        </w:tc>
        <w:tc>
          <w:tcPr>
            <w:tcW w:w="8010" w:type="dxa"/>
            <w:tcBorders>
              <w:top w:val="single" w:sz="4" w:space="0" w:color="auto"/>
              <w:left w:val="single" w:sz="4" w:space="0" w:color="auto"/>
              <w:bottom w:val="single" w:sz="4" w:space="0" w:color="auto"/>
              <w:right w:val="single" w:sz="4" w:space="0" w:color="auto"/>
            </w:tcBorders>
            <w:shd w:val="clear" w:color="auto" w:fill="FFFFFF"/>
          </w:tcPr>
          <w:p w:rsidR="00FF0456" w:rsidRDefault="00FF0456" w:rsidP="00FF0456">
            <w:pPr>
              <w:rPr>
                <w:b/>
                <w:sz w:val="20"/>
                <w:szCs w:val="20"/>
              </w:rPr>
            </w:pPr>
            <w:r w:rsidRPr="00673DFD">
              <w:rPr>
                <w:b/>
                <w:color w:val="000000"/>
                <w:sz w:val="20"/>
                <w:szCs w:val="20"/>
              </w:rPr>
              <w:t>Title:</w:t>
            </w:r>
            <w:r w:rsidRPr="00673DFD">
              <w:rPr>
                <w:color w:val="000000"/>
                <w:sz w:val="20"/>
                <w:szCs w:val="20"/>
              </w:rPr>
              <w:t xml:space="preserve"> Functional Contentment: Person Centered Dementia Care Model </w:t>
            </w:r>
            <w:r w:rsidRPr="00673DFD">
              <w:rPr>
                <w:b/>
                <w:sz w:val="20"/>
                <w:szCs w:val="20"/>
              </w:rPr>
              <w:t xml:space="preserve">                                                                                                          Description:                                                                                                                </w:t>
            </w:r>
          </w:p>
          <w:p w:rsidR="00FF0456" w:rsidRPr="0011707B" w:rsidRDefault="00FF0456" w:rsidP="00FF0456">
            <w:pPr>
              <w:rPr>
                <w:rFonts w:cs="Times New Roman"/>
                <w:color w:val="000000"/>
                <w:sz w:val="20"/>
                <w:szCs w:val="20"/>
              </w:rPr>
            </w:pPr>
            <w:r w:rsidRPr="00673DFD">
              <w:rPr>
                <w:sz w:val="20"/>
                <w:szCs w:val="20"/>
              </w:rPr>
              <w:t xml:space="preserve">This presentation is designed for care providers and care partners of people with dementia who are either living at home or in a dementia care environment. </w:t>
            </w:r>
            <w:r w:rsidRPr="00673DFD">
              <w:rPr>
                <w:rFonts w:cs="Cambria"/>
                <w:sz w:val="20"/>
                <w:szCs w:val="20"/>
              </w:rPr>
              <w:t>The goal of the session is to share a model of care that is individually designed to promote and encourage the highest level of physical and cognitive function while maintain the highest level of personal contentment.  Attendees will learn how to organize information that we already know and have access to, but lay a new lens over it to optimize an individualized approach to the care of the person/patient/resident with dementia.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0456" w:rsidRPr="00673DFD" w:rsidRDefault="00FF0456" w:rsidP="00FF0456">
            <w:pPr>
              <w:pStyle w:val="BodyText2"/>
              <w:rPr>
                <w:rFonts w:asciiTheme="minorHAnsi" w:hAnsiTheme="minorHAnsi" w:cs="Calibri"/>
                <w:b w:val="0"/>
              </w:rPr>
            </w:pPr>
            <w:r w:rsidRPr="00673DFD">
              <w:rPr>
                <w:rFonts w:asciiTheme="minorHAnsi" w:hAnsiTheme="minorHAnsi" w:cs="Calibri"/>
                <w:b w:val="0"/>
              </w:rPr>
              <w:t>Dani</w:t>
            </w:r>
            <w:r>
              <w:rPr>
                <w:rFonts w:asciiTheme="minorHAnsi" w:hAnsiTheme="minorHAnsi" w:cs="Calibri"/>
                <w:b w:val="0"/>
              </w:rPr>
              <w:t>el Pierce, DO, MSEd</w:t>
            </w:r>
          </w:p>
        </w:tc>
      </w:tr>
      <w:tr w:rsidR="00FF0456" w:rsidRPr="004F793B" w:rsidTr="00FF0456">
        <w:trPr>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FF0456" w:rsidRPr="00673DFD" w:rsidRDefault="00FF0456" w:rsidP="00FF0456">
            <w:pPr>
              <w:pStyle w:val="Heading7"/>
              <w:tabs>
                <w:tab w:val="left" w:pos="13860"/>
              </w:tabs>
              <w:rPr>
                <w:rFonts w:asciiTheme="minorHAnsi" w:hAnsiTheme="minorHAnsi" w:cs="Calibri"/>
                <w:b w:val="0"/>
                <w:sz w:val="20"/>
              </w:rPr>
            </w:pPr>
            <w:r>
              <w:rPr>
                <w:rFonts w:asciiTheme="minorHAnsi" w:hAnsiTheme="minorHAnsi" w:cs="Calibri"/>
                <w:b w:val="0"/>
                <w:sz w:val="20"/>
              </w:rPr>
              <w:t>C2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0456" w:rsidRPr="00DB0C3A" w:rsidRDefault="00FF0456" w:rsidP="00FF0456">
            <w:pPr>
              <w:rPr>
                <w:bCs/>
                <w:sz w:val="20"/>
                <w:szCs w:val="20"/>
              </w:rPr>
            </w:pPr>
          </w:p>
        </w:tc>
        <w:tc>
          <w:tcPr>
            <w:tcW w:w="8010" w:type="dxa"/>
            <w:tcBorders>
              <w:top w:val="single" w:sz="4" w:space="0" w:color="auto"/>
              <w:left w:val="single" w:sz="4" w:space="0" w:color="auto"/>
              <w:bottom w:val="single" w:sz="4" w:space="0" w:color="auto"/>
              <w:right w:val="single" w:sz="4" w:space="0" w:color="auto"/>
            </w:tcBorders>
            <w:shd w:val="clear" w:color="auto" w:fill="FFFFFF"/>
          </w:tcPr>
          <w:p w:rsidR="00FF0456" w:rsidRPr="008E0EA3" w:rsidRDefault="00FF0456" w:rsidP="00FF0456">
            <w:pPr>
              <w:tabs>
                <w:tab w:val="left" w:pos="13860"/>
              </w:tabs>
              <w:rPr>
                <w:rFonts w:cs="Calibri"/>
                <w:b/>
                <w:bCs/>
                <w:sz w:val="20"/>
                <w:szCs w:val="20"/>
              </w:rPr>
            </w:pPr>
            <w:r w:rsidRPr="00D07535">
              <w:rPr>
                <w:rFonts w:cs="Calibri"/>
                <w:b/>
                <w:bCs/>
                <w:sz w:val="20"/>
                <w:szCs w:val="20"/>
              </w:rPr>
              <w:t>Title</w:t>
            </w:r>
            <w:r w:rsidRPr="008E0EA3">
              <w:rPr>
                <w:rFonts w:cs="Calibri"/>
                <w:b/>
                <w:bCs/>
                <w:sz w:val="20"/>
                <w:szCs w:val="20"/>
              </w:rPr>
              <w:t xml:space="preserve">: </w:t>
            </w:r>
            <w:r w:rsidRPr="008E0EA3">
              <w:rPr>
                <w:rFonts w:cs="Calibri"/>
                <w:bCs/>
                <w:sz w:val="20"/>
                <w:szCs w:val="20"/>
              </w:rPr>
              <w:t>Introductory Interactive workshop with Kairos Alive!</w:t>
            </w:r>
            <w:r w:rsidRPr="008E0EA3">
              <w:rPr>
                <w:b/>
                <w:bCs/>
                <w:i/>
              </w:rPr>
              <w:t xml:space="preserve"> </w:t>
            </w:r>
            <w:r w:rsidRPr="008E0EA3">
              <w:rPr>
                <w:bCs/>
              </w:rPr>
              <w:t>™</w:t>
            </w:r>
          </w:p>
          <w:p w:rsidR="00FF0456" w:rsidRPr="008E0EA3" w:rsidRDefault="00FF0456" w:rsidP="00FF0456">
            <w:pPr>
              <w:tabs>
                <w:tab w:val="left" w:pos="13860"/>
              </w:tabs>
              <w:rPr>
                <w:rFonts w:cs="Calibri"/>
                <w:b/>
                <w:bCs/>
                <w:sz w:val="20"/>
                <w:szCs w:val="20"/>
              </w:rPr>
            </w:pPr>
            <w:r w:rsidRPr="008E0EA3">
              <w:rPr>
                <w:rFonts w:cs="Calibri"/>
                <w:b/>
                <w:bCs/>
                <w:sz w:val="20"/>
                <w:szCs w:val="20"/>
              </w:rPr>
              <w:t>Description:</w:t>
            </w:r>
          </w:p>
          <w:p w:rsidR="00FF0456" w:rsidRDefault="00FF0456" w:rsidP="00FF0456">
            <w:pPr>
              <w:tabs>
                <w:tab w:val="left" w:pos="13860"/>
              </w:tabs>
              <w:rPr>
                <w:rFonts w:cs="Open Sans"/>
                <w:sz w:val="20"/>
                <w:szCs w:val="20"/>
              </w:rPr>
            </w:pPr>
            <w:r w:rsidRPr="008E0EA3">
              <w:rPr>
                <w:rFonts w:cs="Times New Roman"/>
                <w:sz w:val="20"/>
                <w:szCs w:val="20"/>
              </w:rPr>
              <w:t xml:space="preserve">Join performing artists and educators, Maria and Parker Genné, for a lively interactive workshop that introduces </w:t>
            </w:r>
            <w:r w:rsidRPr="008E0EA3">
              <w:rPr>
                <w:rFonts w:cs="Calibri"/>
                <w:bCs/>
                <w:sz w:val="20"/>
                <w:szCs w:val="20"/>
              </w:rPr>
              <w:t>Kairos Alive!</w:t>
            </w:r>
            <w:r w:rsidRPr="008E0EA3">
              <w:rPr>
                <w:b/>
                <w:bCs/>
                <w:i/>
                <w:sz w:val="20"/>
                <w:szCs w:val="20"/>
              </w:rPr>
              <w:t xml:space="preserve"> </w:t>
            </w:r>
            <w:r>
              <w:rPr>
                <w:bCs/>
                <w:sz w:val="20"/>
                <w:szCs w:val="20"/>
              </w:rPr>
              <w:t xml:space="preserve">™ </w:t>
            </w:r>
            <w:r w:rsidRPr="008E0EA3">
              <w:rPr>
                <w:bCs/>
                <w:sz w:val="20"/>
                <w:szCs w:val="20"/>
              </w:rPr>
              <w:t>They</w:t>
            </w:r>
            <w:r w:rsidRPr="008E0EA3">
              <w:rPr>
                <w:rFonts w:cs="Open Sans"/>
                <w:sz w:val="20"/>
                <w:szCs w:val="20"/>
              </w:rPr>
              <w:t xml:space="preserve"> are part of the emerging national fields of creative arts &amp; aging and arts &amp; health, working alongside professionals in the arts, health care, social services and community development. They seek to raise awareness of the importance of creative involvement across the lifespan. They support moving away from a model that assumes the inevitability of declining health and isolation as we age, toward a strengths-based, research-based approach that focuses on potential, vital engagement, health maintenance and prevention, and continued connections to community.</w:t>
            </w:r>
          </w:p>
          <w:p w:rsidR="00FF0456" w:rsidRDefault="00FF0456" w:rsidP="00FF0456">
            <w:pPr>
              <w:tabs>
                <w:tab w:val="left" w:pos="13860"/>
              </w:tabs>
              <w:rPr>
                <w:rFonts w:cs="Open Sans"/>
                <w:sz w:val="20"/>
                <w:szCs w:val="20"/>
              </w:rPr>
            </w:pPr>
            <w:r w:rsidRPr="008E0EA3">
              <w:rPr>
                <w:rFonts w:cs="Open Sans"/>
                <w:b/>
                <w:color w:val="FF0000"/>
                <w:sz w:val="20"/>
                <w:szCs w:val="20"/>
              </w:rPr>
              <w:t>Full Kairos Alive Interactive Session during Attendee Forum at 2:30 pm</w:t>
            </w:r>
          </w:p>
          <w:p w:rsidR="00FF0456" w:rsidRPr="008E0EA3" w:rsidRDefault="00FF0456" w:rsidP="00FF0456">
            <w:pPr>
              <w:tabs>
                <w:tab w:val="left" w:pos="13860"/>
              </w:tabs>
              <w:rPr>
                <w:rFonts w:cs="Calibri"/>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0456" w:rsidRPr="0011707B" w:rsidRDefault="00FF0456" w:rsidP="00FF0456">
            <w:pPr>
              <w:rPr>
                <w:bCs/>
                <w:sz w:val="20"/>
                <w:szCs w:val="20"/>
              </w:rPr>
            </w:pPr>
            <w:r w:rsidRPr="0011707B">
              <w:rPr>
                <w:rFonts w:cs="Arial"/>
                <w:color w:val="000000" w:themeColor="text1"/>
                <w:sz w:val="20"/>
                <w:szCs w:val="20"/>
              </w:rPr>
              <w:t>Maria DuBois Genné, Med &amp; Parker Genné, BMusic</w:t>
            </w:r>
            <w:r w:rsidRPr="0011707B">
              <w:rPr>
                <w:sz w:val="20"/>
                <w:szCs w:val="20"/>
              </w:rPr>
              <w:br/>
            </w:r>
          </w:p>
        </w:tc>
      </w:tr>
      <w:tr w:rsidR="00FF0456" w:rsidRPr="0097423C" w:rsidTr="00FF0456">
        <w:trPr>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FF0456" w:rsidRPr="00673DFD" w:rsidRDefault="00FF0456" w:rsidP="00FF0456">
            <w:pPr>
              <w:pStyle w:val="Heading7"/>
              <w:tabs>
                <w:tab w:val="left" w:pos="13860"/>
              </w:tabs>
              <w:rPr>
                <w:rFonts w:asciiTheme="minorHAnsi" w:hAnsiTheme="minorHAnsi" w:cs="Calibri"/>
                <w:b w:val="0"/>
                <w:sz w:val="20"/>
              </w:rPr>
            </w:pPr>
            <w:r>
              <w:rPr>
                <w:rFonts w:asciiTheme="minorHAnsi" w:hAnsiTheme="minorHAnsi" w:cs="Calibri"/>
                <w:b w:val="0"/>
                <w:sz w:val="20"/>
              </w:rPr>
              <w:t>C3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0456" w:rsidRPr="00436EE6" w:rsidRDefault="00FF0456" w:rsidP="00FF0456">
            <w:pPr>
              <w:pStyle w:val="BodyText2"/>
              <w:tabs>
                <w:tab w:val="left" w:pos="13860"/>
              </w:tabs>
              <w:rPr>
                <w:rFonts w:asciiTheme="minorHAnsi" w:hAnsiTheme="minorHAnsi" w:cs="Calibri"/>
                <w:b w:val="0"/>
              </w:rPr>
            </w:pPr>
          </w:p>
        </w:tc>
        <w:tc>
          <w:tcPr>
            <w:tcW w:w="8010" w:type="dxa"/>
            <w:tcBorders>
              <w:top w:val="single" w:sz="4" w:space="0" w:color="auto"/>
              <w:left w:val="single" w:sz="4" w:space="0" w:color="auto"/>
              <w:bottom w:val="single" w:sz="4" w:space="0" w:color="auto"/>
              <w:right w:val="single" w:sz="4" w:space="0" w:color="auto"/>
            </w:tcBorders>
            <w:shd w:val="clear" w:color="auto" w:fill="FFFFFF"/>
          </w:tcPr>
          <w:p w:rsidR="00FF0456" w:rsidRPr="00436EE6" w:rsidRDefault="00FF0456" w:rsidP="00FF0456">
            <w:pPr>
              <w:rPr>
                <w:sz w:val="20"/>
                <w:szCs w:val="20"/>
              </w:rPr>
            </w:pPr>
            <w:r w:rsidRPr="00436EE6">
              <w:rPr>
                <w:b/>
                <w:sz w:val="20"/>
                <w:szCs w:val="20"/>
              </w:rPr>
              <w:t>Title:</w:t>
            </w:r>
            <w:r w:rsidRPr="00436EE6">
              <w:rPr>
                <w:sz w:val="20"/>
                <w:szCs w:val="20"/>
              </w:rPr>
              <w:t xml:space="preserve"> HELP [Hospital Elder Life Program] and Delirium Prevention</w:t>
            </w:r>
          </w:p>
          <w:p w:rsidR="00FF0456" w:rsidRPr="00436EE6" w:rsidRDefault="00FF0456" w:rsidP="00FF0456">
            <w:pPr>
              <w:pStyle w:val="NoSpacing"/>
              <w:ind w:left="-1"/>
              <w:rPr>
                <w:b/>
                <w:sz w:val="20"/>
                <w:szCs w:val="20"/>
              </w:rPr>
            </w:pPr>
            <w:r w:rsidRPr="00436EE6">
              <w:rPr>
                <w:b/>
                <w:sz w:val="20"/>
                <w:szCs w:val="20"/>
              </w:rPr>
              <w:t xml:space="preserve">Description: </w:t>
            </w:r>
          </w:p>
          <w:p w:rsidR="00FF0456" w:rsidRPr="0027250E" w:rsidRDefault="00FF0456" w:rsidP="00FF0456">
            <w:pPr>
              <w:pStyle w:val="NoSpacing"/>
              <w:rPr>
                <w:sz w:val="20"/>
                <w:szCs w:val="20"/>
              </w:rPr>
            </w:pPr>
            <w:r w:rsidRPr="00436EE6">
              <w:rPr>
                <w:sz w:val="20"/>
                <w:szCs w:val="20"/>
              </w:rPr>
              <w:t xml:space="preserve">Delirium is a common complication of illness in older adults.  When present, delirium increases risk of death and decline in function. Although not always preventable, there is evidence that delirium can be prevented in many situations.  Early identification of confusion is also beneficial so that the care team can intervene to treat reasons and address risks for further complications.  This presentation will give attendees tools to better recognize, prevent and manage delirium. </w:t>
            </w:r>
          </w:p>
          <w:p w:rsidR="00FF0456" w:rsidRPr="00436EE6" w:rsidRDefault="00FF0456" w:rsidP="00FF0456">
            <w:pPr>
              <w:rPr>
                <w:rFonts w:eastAsia="Calibri" w:cs="Calibri"/>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0456" w:rsidRPr="008E0EA3" w:rsidRDefault="00FF0456" w:rsidP="00FF0456">
            <w:pPr>
              <w:pStyle w:val="BodyText2"/>
              <w:tabs>
                <w:tab w:val="left" w:pos="13860"/>
              </w:tabs>
              <w:rPr>
                <w:rFonts w:asciiTheme="minorHAnsi" w:hAnsiTheme="minorHAnsi" w:cs="Calibri"/>
                <w:b w:val="0"/>
              </w:rPr>
            </w:pPr>
            <w:r w:rsidRPr="008E0EA3">
              <w:rPr>
                <w:rFonts w:asciiTheme="minorHAnsi" w:hAnsiTheme="minorHAnsi" w:cs="Calibri"/>
                <w:b w:val="0"/>
              </w:rPr>
              <w:t>Heidi R. Wierman, MD</w:t>
            </w:r>
          </w:p>
          <w:p w:rsidR="00FF0456" w:rsidRPr="00436EE6" w:rsidRDefault="00FF0456" w:rsidP="00FF0456">
            <w:pPr>
              <w:pStyle w:val="BodyText2"/>
              <w:tabs>
                <w:tab w:val="left" w:pos="13860"/>
              </w:tabs>
              <w:rPr>
                <w:rFonts w:asciiTheme="minorHAnsi" w:hAnsiTheme="minorHAnsi" w:cs="Calibri"/>
                <w:b w:val="0"/>
              </w:rPr>
            </w:pPr>
          </w:p>
        </w:tc>
      </w:tr>
      <w:tr w:rsidR="00FF0456" w:rsidRPr="0097423C" w:rsidTr="00FF0456">
        <w:trPr>
          <w:jc w:val="center"/>
        </w:trPr>
        <w:tc>
          <w:tcPr>
            <w:tcW w:w="1255" w:type="dxa"/>
            <w:tcBorders>
              <w:top w:val="single" w:sz="4" w:space="0" w:color="auto"/>
              <w:left w:val="single" w:sz="4" w:space="0" w:color="auto"/>
              <w:bottom w:val="single" w:sz="4" w:space="0" w:color="auto"/>
              <w:right w:val="single" w:sz="4" w:space="0" w:color="auto"/>
            </w:tcBorders>
            <w:shd w:val="clear" w:color="auto" w:fill="FFFFFF"/>
          </w:tcPr>
          <w:p w:rsidR="00FF0456" w:rsidRPr="00757651" w:rsidRDefault="00FF0456" w:rsidP="00FF0456">
            <w:pPr>
              <w:rPr>
                <w:sz w:val="20"/>
                <w:szCs w:val="20"/>
              </w:rPr>
            </w:pPr>
            <w:r>
              <w:rPr>
                <w:sz w:val="20"/>
                <w:szCs w:val="20"/>
              </w:rPr>
              <w:t>C4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0456" w:rsidRPr="007B0BBF" w:rsidRDefault="00FF0456" w:rsidP="00FF0456">
            <w:pPr>
              <w:tabs>
                <w:tab w:val="left" w:pos="8322"/>
              </w:tabs>
              <w:rPr>
                <w:sz w:val="20"/>
                <w:szCs w:val="20"/>
              </w:rPr>
            </w:pPr>
          </w:p>
        </w:tc>
        <w:tc>
          <w:tcPr>
            <w:tcW w:w="8010" w:type="dxa"/>
            <w:tcBorders>
              <w:top w:val="single" w:sz="4" w:space="0" w:color="auto"/>
              <w:left w:val="single" w:sz="4" w:space="0" w:color="auto"/>
              <w:bottom w:val="single" w:sz="4" w:space="0" w:color="auto"/>
              <w:right w:val="single" w:sz="4" w:space="0" w:color="auto"/>
            </w:tcBorders>
            <w:shd w:val="clear" w:color="auto" w:fill="FFFFFF"/>
          </w:tcPr>
          <w:p w:rsidR="00FF0456" w:rsidRDefault="00FF0456" w:rsidP="00FF0456">
            <w:pPr>
              <w:rPr>
                <w:rFonts w:cs="Arial"/>
                <w:sz w:val="20"/>
                <w:szCs w:val="20"/>
              </w:rPr>
            </w:pPr>
            <w:r w:rsidRPr="0011707B">
              <w:rPr>
                <w:rFonts w:cs="Calibri"/>
                <w:b/>
                <w:sz w:val="20"/>
                <w:szCs w:val="20"/>
              </w:rPr>
              <w:t>Title:</w:t>
            </w:r>
            <w:r w:rsidRPr="0011707B">
              <w:rPr>
                <w:rFonts w:cs="Calibri"/>
                <w:sz w:val="20"/>
                <w:szCs w:val="20"/>
              </w:rPr>
              <w:t xml:space="preserve"> </w:t>
            </w:r>
            <w:r w:rsidRPr="0011707B">
              <w:rPr>
                <w:rFonts w:cs="Arial"/>
                <w:sz w:val="20"/>
                <w:szCs w:val="20"/>
              </w:rPr>
              <w:t>Telehealth: Embedding Solutions Within At-Risk Facilities</w:t>
            </w:r>
          </w:p>
          <w:p w:rsidR="00FF0456" w:rsidRPr="007B0BBF" w:rsidRDefault="00FF0456" w:rsidP="00FF0456">
            <w:pPr>
              <w:tabs>
                <w:tab w:val="left" w:pos="13860"/>
              </w:tabs>
              <w:rPr>
                <w:b/>
                <w:bCs/>
                <w:sz w:val="20"/>
                <w:szCs w:val="20"/>
              </w:rPr>
            </w:pPr>
            <w:r w:rsidRPr="007B0BBF">
              <w:rPr>
                <w:b/>
                <w:bCs/>
                <w:sz w:val="20"/>
                <w:szCs w:val="20"/>
              </w:rPr>
              <w:t>Description:</w:t>
            </w:r>
          </w:p>
          <w:p w:rsidR="00FF0456" w:rsidRPr="007B0BBF" w:rsidRDefault="00FF0456" w:rsidP="00FF0456">
            <w:pPr>
              <w:tabs>
                <w:tab w:val="left" w:pos="8322"/>
              </w:tabs>
              <w:rPr>
                <w:rFonts w:cs="Arial"/>
                <w:sz w:val="20"/>
                <w:szCs w:val="20"/>
              </w:rPr>
            </w:pPr>
            <w:r w:rsidRPr="007B0BBF">
              <w:rPr>
                <w:rFonts w:cs="Arial"/>
                <w:sz w:val="20"/>
                <w:szCs w:val="20"/>
              </w:rPr>
              <w:t xml:space="preserve">Telehealth technology has revolutionized the delivery of health care through interactive, advanced equipment that expands access to care and gives patients the ability to engage in their own health care in the comfort of home and community. This workshop will demonstrate how the tools of advanced telehealth technology have achieved increased access to care, </w:t>
            </w:r>
            <w:r w:rsidRPr="007B0BBF">
              <w:rPr>
                <w:rFonts w:cs="Arial"/>
                <w:sz w:val="20"/>
                <w:szCs w:val="20"/>
              </w:rPr>
              <w:lastRenderedPageBreak/>
              <w:t xml:space="preserve">reduced healthcare costs, and increased consumer engagement. Attendees will have the opportunity to use these tools. We will also discuss telehealth’s application to broader population health efforts and share findings from our experience implementing </w:t>
            </w:r>
            <w:r w:rsidRPr="007B0BBF">
              <w:rPr>
                <w:rFonts w:cs="Arial"/>
                <w:i/>
                <w:sz w:val="20"/>
                <w:szCs w:val="20"/>
              </w:rPr>
              <w:t xml:space="preserve">ConnectedCare Clinics </w:t>
            </w:r>
            <w:r w:rsidRPr="007B0BBF">
              <w:rPr>
                <w:rFonts w:cs="Arial"/>
                <w:sz w:val="20"/>
                <w:szCs w:val="20"/>
              </w:rPr>
              <w:t>on remote islands and in subsidized and 65+ housing facilities.</w:t>
            </w:r>
          </w:p>
          <w:p w:rsidR="00FF0456" w:rsidRPr="0011707B" w:rsidRDefault="00FF0456" w:rsidP="00FF0456">
            <w:pPr>
              <w:rPr>
                <w:rFonts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0456" w:rsidRPr="0011707B" w:rsidRDefault="00FF0456" w:rsidP="00FF0456">
            <w:pPr>
              <w:rPr>
                <w:rFonts w:cs="Arial"/>
                <w:sz w:val="20"/>
                <w:szCs w:val="20"/>
              </w:rPr>
            </w:pPr>
            <w:r w:rsidRPr="0011707B">
              <w:rPr>
                <w:sz w:val="20"/>
                <w:szCs w:val="20"/>
              </w:rPr>
              <w:lastRenderedPageBreak/>
              <w:t>Stephen Baybutt</w:t>
            </w:r>
            <w:r w:rsidRPr="0011707B">
              <w:rPr>
                <w:rFonts w:cs="Arial"/>
                <w:sz w:val="20"/>
                <w:szCs w:val="20"/>
              </w:rPr>
              <w:t xml:space="preserve"> MS, RN</w:t>
            </w:r>
          </w:p>
          <w:p w:rsidR="00FF0456" w:rsidRPr="0011707B" w:rsidRDefault="00FF0456" w:rsidP="00FF0456">
            <w:pPr>
              <w:tabs>
                <w:tab w:val="left" w:pos="8322"/>
              </w:tabs>
              <w:rPr>
                <w:rFonts w:ascii="Arial" w:hAnsi="Arial" w:cs="Arial"/>
                <w:sz w:val="20"/>
                <w:szCs w:val="20"/>
              </w:rPr>
            </w:pPr>
            <w:r w:rsidRPr="0011707B">
              <w:rPr>
                <w:rFonts w:ascii="Arial" w:hAnsi="Arial" w:cs="Arial"/>
                <w:sz w:val="20"/>
                <w:szCs w:val="20"/>
              </w:rPr>
              <w:tab/>
            </w:r>
          </w:p>
          <w:p w:rsidR="00FF0456" w:rsidRPr="0011707B" w:rsidRDefault="00FF0456" w:rsidP="00FF0456">
            <w:pPr>
              <w:tabs>
                <w:tab w:val="left" w:pos="8322"/>
              </w:tabs>
              <w:rPr>
                <w:sz w:val="20"/>
                <w:szCs w:val="20"/>
              </w:rPr>
            </w:pPr>
          </w:p>
        </w:tc>
      </w:tr>
      <w:tr w:rsidR="00FF0456" w:rsidRPr="003126E4" w:rsidTr="00FF0456">
        <w:trPr>
          <w:jc w:val="center"/>
        </w:trPr>
        <w:tc>
          <w:tcPr>
            <w:tcW w:w="12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F0456" w:rsidRPr="00673DFD" w:rsidRDefault="00FF0456" w:rsidP="00FF0456">
            <w:pPr>
              <w:pStyle w:val="Heading7"/>
              <w:tabs>
                <w:tab w:val="left" w:pos="13860"/>
              </w:tabs>
              <w:rPr>
                <w:rFonts w:asciiTheme="minorHAnsi" w:hAnsiTheme="minorHAnsi" w:cs="Calibri"/>
                <w:sz w:val="20"/>
              </w:rPr>
            </w:pPr>
          </w:p>
          <w:p w:rsidR="00FF0456" w:rsidRPr="00673DFD" w:rsidRDefault="00FF0456" w:rsidP="00FF0456">
            <w:pPr>
              <w:pStyle w:val="Heading7"/>
              <w:tabs>
                <w:tab w:val="left" w:pos="13860"/>
              </w:tabs>
              <w:rPr>
                <w:rFonts w:asciiTheme="minorHAnsi" w:hAnsiTheme="minorHAnsi" w:cs="Calibri"/>
                <w:sz w:val="20"/>
              </w:rPr>
            </w:pPr>
            <w:r>
              <w:rPr>
                <w:rFonts w:asciiTheme="minorHAnsi" w:hAnsiTheme="minorHAnsi" w:cs="Calibri"/>
                <w:sz w:val="20"/>
              </w:rPr>
              <w:t>11:45am</w:t>
            </w: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F0456" w:rsidRPr="00673DFD" w:rsidRDefault="00FF0456" w:rsidP="00FF0456">
            <w:pPr>
              <w:pStyle w:val="Heading7"/>
              <w:tabs>
                <w:tab w:val="left" w:pos="13860"/>
              </w:tabs>
              <w:rPr>
                <w:rFonts w:asciiTheme="minorHAnsi" w:hAnsiTheme="minorHAnsi" w:cs="Calibri"/>
                <w:sz w:val="20"/>
              </w:rPr>
            </w:pPr>
          </w:p>
          <w:p w:rsidR="00FF0456" w:rsidRDefault="00FF0456" w:rsidP="00FF0456">
            <w:pPr>
              <w:rPr>
                <w:rFonts w:cs="Calibri"/>
                <w:sz w:val="20"/>
              </w:rPr>
            </w:pPr>
            <w:r w:rsidRPr="00673DFD">
              <w:rPr>
                <w:rFonts w:cs="Calibri"/>
                <w:sz w:val="20"/>
              </w:rPr>
              <w:t xml:space="preserve">LUNCH </w:t>
            </w:r>
          </w:p>
          <w:p w:rsidR="00FF0456" w:rsidRPr="002A27C4" w:rsidRDefault="00FF0456" w:rsidP="00FF0456">
            <w:pPr>
              <w:rPr>
                <w:rFonts w:cs="Calibri"/>
                <w:b/>
                <w:sz w:val="20"/>
                <w:szCs w:val="20"/>
              </w:rPr>
            </w:pPr>
            <w:r w:rsidRPr="00673DFD">
              <w:rPr>
                <w:rFonts w:cs="Calibri"/>
                <w:sz w:val="20"/>
              </w:rPr>
              <w:t xml:space="preserve"> </w:t>
            </w:r>
          </w:p>
          <w:p w:rsidR="00FF0456" w:rsidRPr="00673DFD" w:rsidRDefault="00FF0456" w:rsidP="00FF0456">
            <w:pPr>
              <w:rPr>
                <w:rFonts w:cs="Calibri"/>
                <w:sz w:val="20"/>
                <w:szCs w:val="20"/>
              </w:rPr>
            </w:pPr>
          </w:p>
        </w:tc>
        <w:tc>
          <w:tcPr>
            <w:tcW w:w="80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F0456" w:rsidRDefault="002B5E86" w:rsidP="00FF0456">
            <w:pPr>
              <w:rPr>
                <w:rFonts w:cs="Calibri"/>
                <w:b/>
                <w:sz w:val="20"/>
                <w:szCs w:val="20"/>
              </w:rPr>
            </w:pPr>
            <w:r>
              <w:rPr>
                <w:rFonts w:cs="Calibri"/>
                <w:b/>
                <w:sz w:val="20"/>
                <w:szCs w:val="20"/>
              </w:rPr>
              <w:t xml:space="preserve">Maine </w:t>
            </w:r>
            <w:r w:rsidR="00FF0456" w:rsidRPr="00673DFD">
              <w:rPr>
                <w:rFonts w:cs="Calibri"/>
                <w:b/>
                <w:sz w:val="20"/>
                <w:szCs w:val="20"/>
              </w:rPr>
              <w:t>Dirigo Geriatrics Society Meeting</w:t>
            </w:r>
            <w:r w:rsidR="00FF0456">
              <w:rPr>
                <w:rFonts w:cs="Calibri"/>
                <w:b/>
                <w:sz w:val="20"/>
                <w:szCs w:val="20"/>
              </w:rPr>
              <w:t xml:space="preserve"> &amp; </w:t>
            </w:r>
          </w:p>
          <w:p w:rsidR="00FF0456" w:rsidRDefault="00FF0456" w:rsidP="00FF0456">
            <w:pPr>
              <w:rPr>
                <w:rFonts w:cs="Calibri"/>
                <w:b/>
                <w:sz w:val="20"/>
                <w:szCs w:val="20"/>
              </w:rPr>
            </w:pPr>
            <w:r w:rsidRPr="00673DFD">
              <w:rPr>
                <w:rFonts w:cs="Calibri"/>
                <w:b/>
                <w:bCs/>
                <w:sz w:val="20"/>
                <w:szCs w:val="20"/>
              </w:rPr>
              <w:t>Networking Lunch Tables</w:t>
            </w:r>
          </w:p>
          <w:p w:rsidR="00FF0456" w:rsidRPr="002A27C4" w:rsidRDefault="00FF0456" w:rsidP="00FF0456">
            <w:pPr>
              <w:rPr>
                <w:rFonts w:cs="Calibri"/>
                <w:b/>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F0456" w:rsidRPr="0011707B" w:rsidRDefault="00FF0456" w:rsidP="00FF0456">
            <w:pPr>
              <w:tabs>
                <w:tab w:val="left" w:pos="8322"/>
              </w:tabs>
              <w:rPr>
                <w:sz w:val="20"/>
                <w:szCs w:val="20"/>
              </w:rPr>
            </w:pPr>
          </w:p>
        </w:tc>
      </w:tr>
      <w:tr w:rsidR="00FF0456" w:rsidRPr="00BD6996" w:rsidTr="00FF0456">
        <w:trPr>
          <w:jc w:val="center"/>
        </w:trPr>
        <w:tc>
          <w:tcPr>
            <w:tcW w:w="125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F0456" w:rsidRPr="00673DFD" w:rsidRDefault="00FF0456" w:rsidP="00FF0456">
            <w:pPr>
              <w:autoSpaceDE w:val="0"/>
              <w:autoSpaceDN w:val="0"/>
              <w:adjustRightInd w:val="0"/>
              <w:rPr>
                <w:rFonts w:cs="Calibri"/>
                <w:b/>
                <w:bCs/>
                <w:sz w:val="20"/>
                <w:szCs w:val="20"/>
              </w:rPr>
            </w:pPr>
            <w:r>
              <w:rPr>
                <w:rFonts w:cs="Calibri"/>
                <w:b/>
                <w:bCs/>
                <w:sz w:val="20"/>
                <w:szCs w:val="20"/>
              </w:rPr>
              <w:t>1:00pm -      2:15 pm</w:t>
            </w: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F0456" w:rsidRPr="00673DFD" w:rsidRDefault="00FF0456" w:rsidP="00FF0456">
            <w:pPr>
              <w:autoSpaceDE w:val="0"/>
              <w:autoSpaceDN w:val="0"/>
              <w:adjustRightInd w:val="0"/>
              <w:rPr>
                <w:rFonts w:cs="Calibri"/>
                <w:b/>
                <w:sz w:val="20"/>
                <w:szCs w:val="20"/>
              </w:rPr>
            </w:pPr>
            <w:r w:rsidRPr="00673DFD">
              <w:rPr>
                <w:rFonts w:cs="Calibri"/>
                <w:b/>
                <w:sz w:val="20"/>
                <w:szCs w:val="20"/>
              </w:rPr>
              <w:t>Afternoon Workshops</w:t>
            </w:r>
          </w:p>
        </w:tc>
        <w:tc>
          <w:tcPr>
            <w:tcW w:w="80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F0456" w:rsidRPr="0027250E" w:rsidRDefault="00FF0456" w:rsidP="00FF0456">
            <w:pPr>
              <w:contextualSpacing/>
              <w:rPr>
                <w:b/>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F0456" w:rsidRPr="00BD6996" w:rsidRDefault="00FF0456" w:rsidP="00FF0456">
            <w:pPr>
              <w:spacing w:before="100" w:beforeAutospacing="1" w:after="100" w:afterAutospacing="1"/>
              <w:contextualSpacing/>
              <w:rPr>
                <w:rFonts w:cs="Calibri"/>
                <w:b/>
                <w:sz w:val="20"/>
                <w:szCs w:val="20"/>
              </w:rPr>
            </w:pPr>
          </w:p>
        </w:tc>
      </w:tr>
      <w:tr w:rsidR="00FF0456" w:rsidRPr="0097423C" w:rsidTr="00FF0456">
        <w:trPr>
          <w:jc w:val="center"/>
        </w:trPr>
        <w:tc>
          <w:tcPr>
            <w:tcW w:w="1255" w:type="dxa"/>
            <w:tcBorders>
              <w:top w:val="single" w:sz="4" w:space="0" w:color="auto"/>
              <w:left w:val="single" w:sz="4" w:space="0" w:color="auto"/>
              <w:bottom w:val="single" w:sz="4" w:space="0" w:color="auto"/>
              <w:right w:val="single" w:sz="4" w:space="0" w:color="auto"/>
            </w:tcBorders>
          </w:tcPr>
          <w:p w:rsidR="00FF0456" w:rsidRPr="00757651" w:rsidRDefault="00FF0456" w:rsidP="00FF0456">
            <w:pPr>
              <w:tabs>
                <w:tab w:val="left" w:pos="13860"/>
              </w:tabs>
              <w:autoSpaceDE w:val="0"/>
              <w:autoSpaceDN w:val="0"/>
              <w:adjustRightInd w:val="0"/>
              <w:rPr>
                <w:rFonts w:cs="Calibri"/>
                <w:sz w:val="20"/>
                <w:szCs w:val="20"/>
              </w:rPr>
            </w:pPr>
            <w:r>
              <w:rPr>
                <w:rFonts w:cs="Calibri"/>
                <w:sz w:val="20"/>
                <w:szCs w:val="20"/>
              </w:rPr>
              <w:t>D1</w:t>
            </w:r>
          </w:p>
        </w:tc>
        <w:tc>
          <w:tcPr>
            <w:tcW w:w="1170" w:type="dxa"/>
            <w:tcBorders>
              <w:top w:val="single" w:sz="4" w:space="0" w:color="auto"/>
              <w:left w:val="single" w:sz="4" w:space="0" w:color="auto"/>
              <w:bottom w:val="single" w:sz="4" w:space="0" w:color="auto"/>
              <w:right w:val="single" w:sz="4" w:space="0" w:color="auto"/>
            </w:tcBorders>
          </w:tcPr>
          <w:p w:rsidR="00FF0456" w:rsidRPr="00757651" w:rsidRDefault="00FF0456" w:rsidP="00FF0456">
            <w:pPr>
              <w:pStyle w:val="BodyText2"/>
              <w:rPr>
                <w:rFonts w:asciiTheme="minorHAnsi" w:hAnsiTheme="minorHAnsi" w:cs="Calibri"/>
                <w:b w:val="0"/>
              </w:rPr>
            </w:pPr>
          </w:p>
        </w:tc>
        <w:tc>
          <w:tcPr>
            <w:tcW w:w="8010" w:type="dxa"/>
            <w:tcBorders>
              <w:top w:val="single" w:sz="4" w:space="0" w:color="auto"/>
              <w:left w:val="single" w:sz="4" w:space="0" w:color="auto"/>
              <w:bottom w:val="single" w:sz="4" w:space="0" w:color="auto"/>
              <w:right w:val="single" w:sz="4" w:space="0" w:color="auto"/>
            </w:tcBorders>
          </w:tcPr>
          <w:p w:rsidR="00FF0456" w:rsidRPr="0011707B" w:rsidRDefault="00FF0456" w:rsidP="00FF0456">
            <w:pPr>
              <w:pStyle w:val="NoSpacing"/>
              <w:rPr>
                <w:sz w:val="20"/>
                <w:szCs w:val="20"/>
              </w:rPr>
            </w:pPr>
            <w:r>
              <w:rPr>
                <w:b/>
                <w:sz w:val="20"/>
                <w:szCs w:val="20"/>
              </w:rPr>
              <w:t xml:space="preserve">Title: </w:t>
            </w:r>
            <w:r w:rsidRPr="0011707B">
              <w:rPr>
                <w:sz w:val="20"/>
                <w:szCs w:val="20"/>
              </w:rPr>
              <w:t xml:space="preserve">Fireside Chat with Dr. Powell </w:t>
            </w:r>
          </w:p>
          <w:p w:rsidR="00FF0456" w:rsidRPr="008E0EA3" w:rsidRDefault="00FF0456" w:rsidP="00FF0456">
            <w:pPr>
              <w:pStyle w:val="NoSpacing"/>
              <w:ind w:left="-1"/>
              <w:rPr>
                <w:b/>
                <w:sz w:val="20"/>
                <w:szCs w:val="20"/>
              </w:rPr>
            </w:pPr>
            <w:r w:rsidRPr="008E0EA3">
              <w:rPr>
                <w:b/>
                <w:sz w:val="20"/>
                <w:szCs w:val="20"/>
              </w:rPr>
              <w:t>Description:</w:t>
            </w:r>
          </w:p>
          <w:p w:rsidR="00FF0456" w:rsidRPr="008E0EA3" w:rsidRDefault="00FF0456" w:rsidP="00FF0456">
            <w:pPr>
              <w:pStyle w:val="NoSpacing"/>
              <w:ind w:left="-1"/>
              <w:rPr>
                <w:sz w:val="20"/>
                <w:szCs w:val="20"/>
              </w:rPr>
            </w:pPr>
            <w:r w:rsidRPr="008E0EA3">
              <w:rPr>
                <w:sz w:val="20"/>
                <w:szCs w:val="20"/>
              </w:rPr>
              <w:t xml:space="preserve">In this Fireside Chat with Dr. Powell, attendees will have the opportunity to generate related discussions from the morning keynote on Dementia Reimagined or explore other areas of working with or providing care to older adults. This Chat may take many directions depending on the participants’ and Dr. Powell’s expertise! </w:t>
            </w:r>
          </w:p>
          <w:p w:rsidR="00FF0456" w:rsidRPr="00757651" w:rsidRDefault="00FF0456" w:rsidP="00FF0456">
            <w:pPr>
              <w:pStyle w:val="NoSpacing"/>
              <w:ind w:left="-1"/>
              <w:rPr>
                <w:rFonts w:cs="Cambria"/>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FF0456" w:rsidRDefault="00FF0456" w:rsidP="00FF0456">
            <w:pPr>
              <w:pStyle w:val="BodyText2"/>
              <w:rPr>
                <w:rFonts w:asciiTheme="minorHAnsi" w:hAnsiTheme="minorHAnsi" w:cs="Calibri"/>
                <w:b w:val="0"/>
              </w:rPr>
            </w:pPr>
            <w:r>
              <w:rPr>
                <w:rFonts w:asciiTheme="minorHAnsi" w:hAnsiTheme="minorHAnsi" w:cs="Calibri"/>
                <w:b w:val="0"/>
              </w:rPr>
              <w:t>Tia Powell, MD</w:t>
            </w:r>
          </w:p>
          <w:p w:rsidR="00FF0456" w:rsidRDefault="00FF0456" w:rsidP="00FF0456">
            <w:pPr>
              <w:pStyle w:val="BodyText2"/>
              <w:rPr>
                <w:rFonts w:asciiTheme="minorHAnsi" w:hAnsiTheme="minorHAnsi" w:cs="Calibri"/>
                <w:b w:val="0"/>
              </w:rPr>
            </w:pPr>
          </w:p>
          <w:p w:rsidR="00FF0456" w:rsidRDefault="00FF0456" w:rsidP="00FF0456">
            <w:pPr>
              <w:pStyle w:val="BodyText2"/>
              <w:rPr>
                <w:rFonts w:asciiTheme="minorHAnsi" w:hAnsiTheme="minorHAnsi" w:cs="Calibri"/>
                <w:b w:val="0"/>
              </w:rPr>
            </w:pPr>
          </w:p>
          <w:p w:rsidR="00FF0456" w:rsidRDefault="00FF0456" w:rsidP="00FF0456">
            <w:pPr>
              <w:pStyle w:val="BodyText2"/>
              <w:rPr>
                <w:rFonts w:asciiTheme="minorHAnsi" w:hAnsiTheme="minorHAnsi" w:cs="Calibri"/>
                <w:b w:val="0"/>
              </w:rPr>
            </w:pPr>
          </w:p>
          <w:p w:rsidR="00FF0456" w:rsidRDefault="00FF0456" w:rsidP="00FF0456">
            <w:pPr>
              <w:pStyle w:val="BodyText2"/>
              <w:rPr>
                <w:rFonts w:asciiTheme="minorHAnsi" w:hAnsiTheme="minorHAnsi" w:cs="Calibri"/>
                <w:b w:val="0"/>
              </w:rPr>
            </w:pPr>
          </w:p>
          <w:p w:rsidR="00FF0456" w:rsidRPr="00757651" w:rsidRDefault="00FF0456" w:rsidP="00FF0456">
            <w:pPr>
              <w:pStyle w:val="BodyText2"/>
              <w:rPr>
                <w:rFonts w:asciiTheme="minorHAnsi" w:hAnsiTheme="minorHAnsi" w:cs="Calibri"/>
                <w:b w:val="0"/>
              </w:rPr>
            </w:pPr>
          </w:p>
        </w:tc>
      </w:tr>
      <w:tr w:rsidR="00FF0456" w:rsidRPr="0097423C" w:rsidTr="00FF0456">
        <w:trPr>
          <w:jc w:val="center"/>
        </w:trPr>
        <w:tc>
          <w:tcPr>
            <w:tcW w:w="1255"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pStyle w:val="BodyText2"/>
              <w:tabs>
                <w:tab w:val="left" w:pos="13860"/>
              </w:tabs>
              <w:rPr>
                <w:rFonts w:asciiTheme="minorHAnsi" w:hAnsiTheme="minorHAnsi" w:cs="Calibri"/>
                <w:b w:val="0"/>
                <w:bCs w:val="0"/>
              </w:rPr>
            </w:pPr>
            <w:r>
              <w:rPr>
                <w:rFonts w:asciiTheme="minorHAnsi" w:hAnsiTheme="minorHAnsi" w:cs="Calibri"/>
                <w:b w:val="0"/>
                <w:bCs w:val="0"/>
              </w:rPr>
              <w:t>D2</w:t>
            </w:r>
          </w:p>
          <w:p w:rsidR="00FF0456" w:rsidRPr="00673DFD" w:rsidRDefault="00FF0456" w:rsidP="00FF0456">
            <w:pPr>
              <w:pStyle w:val="BodyText2"/>
              <w:tabs>
                <w:tab w:val="left" w:pos="13860"/>
              </w:tabs>
              <w:rPr>
                <w:rFonts w:asciiTheme="minorHAnsi" w:hAnsiTheme="minorHAnsi" w:cs="Calibri"/>
                <w:b w:val="0"/>
                <w:bCs w:val="0"/>
              </w:rPr>
            </w:pPr>
          </w:p>
        </w:tc>
        <w:tc>
          <w:tcPr>
            <w:tcW w:w="1170" w:type="dxa"/>
            <w:tcBorders>
              <w:top w:val="single" w:sz="4" w:space="0" w:color="auto"/>
              <w:left w:val="single" w:sz="4" w:space="0" w:color="auto"/>
              <w:bottom w:val="single" w:sz="4" w:space="0" w:color="auto"/>
              <w:right w:val="single" w:sz="4" w:space="0" w:color="auto"/>
            </w:tcBorders>
          </w:tcPr>
          <w:p w:rsidR="00FF0456" w:rsidRPr="00BD6996" w:rsidRDefault="00FF0456" w:rsidP="00FF0456">
            <w:pPr>
              <w:spacing w:before="100" w:beforeAutospacing="1" w:after="100" w:afterAutospacing="1"/>
              <w:contextualSpacing/>
              <w:rPr>
                <w:rFonts w:cs="Calibri"/>
                <w:b/>
                <w:sz w:val="20"/>
                <w:szCs w:val="20"/>
              </w:rPr>
            </w:pPr>
          </w:p>
        </w:tc>
        <w:tc>
          <w:tcPr>
            <w:tcW w:w="8010" w:type="dxa"/>
            <w:tcBorders>
              <w:top w:val="single" w:sz="4" w:space="0" w:color="auto"/>
              <w:left w:val="single" w:sz="4" w:space="0" w:color="auto"/>
              <w:bottom w:val="single" w:sz="4" w:space="0" w:color="auto"/>
              <w:right w:val="single" w:sz="4" w:space="0" w:color="auto"/>
            </w:tcBorders>
          </w:tcPr>
          <w:p w:rsidR="00FF0456" w:rsidRDefault="00FF0456" w:rsidP="00FF0456">
            <w:pPr>
              <w:spacing w:before="100" w:beforeAutospacing="1" w:after="100" w:afterAutospacing="1"/>
              <w:contextualSpacing/>
              <w:rPr>
                <w:color w:val="000000"/>
                <w:sz w:val="20"/>
                <w:szCs w:val="20"/>
              </w:rPr>
            </w:pPr>
            <w:r w:rsidRPr="00BD6996">
              <w:rPr>
                <w:rFonts w:cs="Calibri"/>
                <w:b/>
                <w:sz w:val="20"/>
                <w:szCs w:val="20"/>
              </w:rPr>
              <w:t>Title:</w:t>
            </w:r>
            <w:r w:rsidRPr="00BD6996">
              <w:rPr>
                <w:rFonts w:cs="Calibri"/>
                <w:sz w:val="20"/>
                <w:szCs w:val="20"/>
              </w:rPr>
              <w:t xml:space="preserve"> </w:t>
            </w:r>
            <w:r w:rsidRPr="00BD6996">
              <w:rPr>
                <w:color w:val="000000"/>
                <w:sz w:val="20"/>
                <w:szCs w:val="20"/>
              </w:rPr>
              <w:t>Empowerment Self Defense: Protecting Ourselves and Others -- for Older Adults and all the rest of us!</w:t>
            </w:r>
          </w:p>
          <w:p w:rsidR="00FF0456" w:rsidRDefault="00FF0456" w:rsidP="00FF0456">
            <w:pPr>
              <w:contextualSpacing/>
              <w:rPr>
                <w:b/>
                <w:bCs/>
                <w:sz w:val="20"/>
                <w:szCs w:val="20"/>
              </w:rPr>
            </w:pPr>
            <w:r w:rsidRPr="00BD6996">
              <w:rPr>
                <w:b/>
                <w:bCs/>
                <w:sz w:val="20"/>
                <w:szCs w:val="20"/>
              </w:rPr>
              <w:t>Description:</w:t>
            </w:r>
          </w:p>
          <w:p w:rsidR="00FF0456" w:rsidRPr="0027250E" w:rsidRDefault="00FF0456" w:rsidP="00FF0456">
            <w:pPr>
              <w:contextualSpacing/>
              <w:rPr>
                <w:sz w:val="20"/>
                <w:szCs w:val="20"/>
              </w:rPr>
            </w:pPr>
            <w:r w:rsidRPr="00BD6996">
              <w:rPr>
                <w:sz w:val="20"/>
                <w:szCs w:val="20"/>
              </w:rPr>
              <w:t>Setting effective boundaries, de-escalating threats, and regulating ourselves when the situation is over are essential skills at any time in our lives. Empowerment Self Defense is a global movement that promotes awareness, verbal and physical intervention and response skills, and tools for healing. Learn strategies for navigating challenging interactions with family members, care providers, and unknown people at home, on the phone, online, and in the community and create a safer environment for yourself and for older adults in your life.</w:t>
            </w:r>
            <w:r w:rsidRPr="00BD6996">
              <w:rPr>
                <w:b/>
                <w:sz w:val="20"/>
                <w:szCs w:val="20"/>
              </w:rPr>
              <w:t xml:space="preserve"> </w:t>
            </w:r>
            <w:r w:rsidRPr="00BD6996">
              <w:rPr>
                <w:sz w:val="20"/>
                <w:szCs w:val="20"/>
              </w:rPr>
              <w:t>This workshop is accessible and adaptable to all. Let’s grow our abilities to take power in our own lives.</w:t>
            </w:r>
          </w:p>
          <w:p w:rsidR="00FF0456" w:rsidRDefault="00FF0456" w:rsidP="00FF0456">
            <w:pPr>
              <w:contextualSpacing/>
              <w:rPr>
                <w:b/>
                <w:color w:val="FF0000"/>
                <w:sz w:val="20"/>
                <w:szCs w:val="20"/>
              </w:rPr>
            </w:pPr>
            <w:r w:rsidRPr="001D2CDC">
              <w:rPr>
                <w:b/>
                <w:color w:val="FF0000"/>
                <w:sz w:val="20"/>
                <w:szCs w:val="20"/>
              </w:rPr>
              <w:t>REPEAT OF DAY 1- Session # 5</w:t>
            </w:r>
          </w:p>
          <w:p w:rsidR="00FF0456" w:rsidRPr="0027250E" w:rsidRDefault="00FF0456" w:rsidP="00FF0456">
            <w:pPr>
              <w:contextualSpacing/>
              <w:rPr>
                <w:b/>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tcPr>
          <w:p w:rsidR="00FF0456" w:rsidRPr="00BD6996" w:rsidRDefault="00FF0456" w:rsidP="00FF0456">
            <w:pPr>
              <w:spacing w:before="100" w:beforeAutospacing="1" w:after="100" w:afterAutospacing="1"/>
              <w:contextualSpacing/>
              <w:rPr>
                <w:sz w:val="20"/>
                <w:szCs w:val="20"/>
              </w:rPr>
            </w:pPr>
            <w:r w:rsidRPr="00BD6996">
              <w:rPr>
                <w:color w:val="000000"/>
                <w:sz w:val="20"/>
                <w:szCs w:val="20"/>
              </w:rPr>
              <w:t xml:space="preserve"> </w:t>
            </w:r>
            <w:r>
              <w:rPr>
                <w:sz w:val="20"/>
                <w:szCs w:val="20"/>
              </w:rPr>
              <w:t>Clara Porter, MSW &amp; Brigit McCallum, ThD (GEM)</w:t>
            </w:r>
          </w:p>
          <w:p w:rsidR="00FF0456" w:rsidRPr="00BD6996" w:rsidRDefault="00FF0456" w:rsidP="00FF0456">
            <w:pPr>
              <w:spacing w:before="100" w:beforeAutospacing="1" w:after="100" w:afterAutospacing="1"/>
              <w:contextualSpacing/>
              <w:rPr>
                <w:rFonts w:cs="Calibri"/>
                <w:b/>
                <w:sz w:val="20"/>
                <w:szCs w:val="20"/>
              </w:rPr>
            </w:pPr>
          </w:p>
        </w:tc>
      </w:tr>
      <w:tr w:rsidR="00FF0456" w:rsidRPr="0097423C" w:rsidTr="00FF0456">
        <w:trPr>
          <w:jc w:val="center"/>
        </w:trPr>
        <w:tc>
          <w:tcPr>
            <w:tcW w:w="1255" w:type="dxa"/>
            <w:tcBorders>
              <w:top w:val="single" w:sz="4" w:space="0" w:color="auto"/>
              <w:left w:val="single" w:sz="4" w:space="0" w:color="auto"/>
              <w:bottom w:val="single" w:sz="4" w:space="0" w:color="auto"/>
              <w:right w:val="single" w:sz="4" w:space="0" w:color="auto"/>
            </w:tcBorders>
          </w:tcPr>
          <w:p w:rsidR="00FF0456" w:rsidRPr="00AE7BE7" w:rsidRDefault="00FF0456" w:rsidP="00FF0456">
            <w:pPr>
              <w:tabs>
                <w:tab w:val="left" w:pos="13860"/>
              </w:tabs>
              <w:autoSpaceDE w:val="0"/>
              <w:autoSpaceDN w:val="0"/>
              <w:adjustRightInd w:val="0"/>
              <w:rPr>
                <w:rFonts w:cs="Calibri"/>
                <w:sz w:val="20"/>
                <w:szCs w:val="20"/>
                <w:highlight w:val="yellow"/>
              </w:rPr>
            </w:pPr>
            <w:r>
              <w:rPr>
                <w:rFonts w:cs="Calibri"/>
                <w:sz w:val="20"/>
                <w:szCs w:val="20"/>
              </w:rPr>
              <w:t>D3</w:t>
            </w:r>
          </w:p>
        </w:tc>
        <w:tc>
          <w:tcPr>
            <w:tcW w:w="1170" w:type="dxa"/>
            <w:tcBorders>
              <w:top w:val="single" w:sz="4" w:space="0" w:color="auto"/>
              <w:left w:val="single" w:sz="4" w:space="0" w:color="auto"/>
              <w:bottom w:val="single" w:sz="4" w:space="0" w:color="auto"/>
              <w:right w:val="single" w:sz="4" w:space="0" w:color="auto"/>
            </w:tcBorders>
          </w:tcPr>
          <w:p w:rsidR="00FF0456" w:rsidRPr="008E0EA3" w:rsidRDefault="00FF0456" w:rsidP="00FF0456">
            <w:pPr>
              <w:rPr>
                <w:rFonts w:cs="Arial"/>
                <w:sz w:val="20"/>
                <w:szCs w:val="20"/>
                <w:lang w:val="en"/>
              </w:rPr>
            </w:pPr>
          </w:p>
        </w:tc>
        <w:tc>
          <w:tcPr>
            <w:tcW w:w="8010" w:type="dxa"/>
            <w:tcBorders>
              <w:top w:val="single" w:sz="4" w:space="0" w:color="auto"/>
              <w:left w:val="single" w:sz="4" w:space="0" w:color="auto"/>
              <w:bottom w:val="single" w:sz="4" w:space="0" w:color="auto"/>
              <w:right w:val="single" w:sz="4" w:space="0" w:color="auto"/>
            </w:tcBorders>
          </w:tcPr>
          <w:p w:rsidR="00FF0456" w:rsidRDefault="00FF0456" w:rsidP="00FF0456">
            <w:pPr>
              <w:pStyle w:val="NormalWeb"/>
              <w:spacing w:before="0" w:beforeAutospacing="0" w:after="0" w:afterAutospacing="0"/>
              <w:rPr>
                <w:rFonts w:asciiTheme="minorHAnsi" w:hAnsiTheme="minorHAnsi"/>
                <w:color w:val="000000"/>
                <w:sz w:val="20"/>
                <w:szCs w:val="20"/>
              </w:rPr>
            </w:pPr>
            <w:r w:rsidRPr="008E0EA3">
              <w:rPr>
                <w:rFonts w:asciiTheme="minorHAnsi" w:hAnsiTheme="minorHAnsi"/>
                <w:b/>
                <w:color w:val="000000"/>
                <w:sz w:val="20"/>
                <w:szCs w:val="20"/>
              </w:rPr>
              <w:t>Title:</w:t>
            </w:r>
            <w:r w:rsidRPr="008E0EA3">
              <w:rPr>
                <w:rFonts w:asciiTheme="minorHAnsi" w:hAnsiTheme="minorHAnsi"/>
                <w:color w:val="000000"/>
                <w:sz w:val="20"/>
                <w:szCs w:val="20"/>
              </w:rPr>
              <w:t xml:space="preserve"> What'sApp-D? </w:t>
            </w:r>
          </w:p>
          <w:p w:rsidR="00FF0456" w:rsidRPr="008E0EA3" w:rsidRDefault="00FF0456" w:rsidP="00FF0456">
            <w:pPr>
              <w:tabs>
                <w:tab w:val="left" w:pos="13860"/>
              </w:tabs>
              <w:rPr>
                <w:b/>
                <w:bCs/>
                <w:sz w:val="20"/>
                <w:szCs w:val="20"/>
              </w:rPr>
            </w:pPr>
            <w:r w:rsidRPr="008E0EA3">
              <w:rPr>
                <w:b/>
                <w:bCs/>
                <w:sz w:val="20"/>
                <w:szCs w:val="20"/>
              </w:rPr>
              <w:t>Description:</w:t>
            </w:r>
          </w:p>
          <w:p w:rsidR="00FF0456" w:rsidRPr="008E0EA3" w:rsidRDefault="00FF0456" w:rsidP="00FF0456">
            <w:pPr>
              <w:autoSpaceDE w:val="0"/>
              <w:autoSpaceDN w:val="0"/>
              <w:adjustRightInd w:val="0"/>
              <w:rPr>
                <w:color w:val="000000"/>
                <w:sz w:val="20"/>
                <w:szCs w:val="20"/>
              </w:rPr>
            </w:pPr>
            <w:r w:rsidRPr="008E0EA3">
              <w:rPr>
                <w:rFonts w:ascii="Calibri" w:hAnsi="Calibri" w:cs="Calibri"/>
                <w:sz w:val="20"/>
                <w:szCs w:val="20"/>
              </w:rPr>
              <w:t>Digital technology has become increasingly commonplace and user – friendly. Smart assistive technologies (SATs)</w:t>
            </w:r>
            <w:r>
              <w:rPr>
                <w:rFonts w:ascii="Calibri" w:hAnsi="Calibri" w:cs="Calibri"/>
                <w:sz w:val="20"/>
                <w:szCs w:val="20"/>
              </w:rPr>
              <w:t xml:space="preserve"> </w:t>
            </w:r>
            <w:r w:rsidRPr="008E0EA3">
              <w:rPr>
                <w:rFonts w:ascii="Calibri" w:hAnsi="Calibri" w:cs="Calibri"/>
                <w:sz w:val="20"/>
                <w:szCs w:val="20"/>
              </w:rPr>
              <w:t>designed to support safety, connection, independence and overall quality of life hold great promise for persons</w:t>
            </w:r>
            <w:r>
              <w:rPr>
                <w:rFonts w:ascii="Calibri" w:hAnsi="Calibri" w:cs="Calibri"/>
                <w:sz w:val="20"/>
                <w:szCs w:val="20"/>
              </w:rPr>
              <w:t xml:space="preserve"> </w:t>
            </w:r>
            <w:r w:rsidRPr="008E0EA3">
              <w:rPr>
                <w:rFonts w:ascii="Calibri" w:hAnsi="Calibri" w:cs="Calibri"/>
                <w:sz w:val="20"/>
                <w:szCs w:val="20"/>
              </w:rPr>
              <w:t>living with dementia and their care partners. We present findings from a small study we conducted to learn the</w:t>
            </w:r>
            <w:r>
              <w:rPr>
                <w:rFonts w:ascii="Calibri" w:hAnsi="Calibri" w:cs="Calibri"/>
                <w:sz w:val="20"/>
                <w:szCs w:val="20"/>
              </w:rPr>
              <w:t xml:space="preserve"> </w:t>
            </w:r>
            <w:r w:rsidRPr="008E0EA3">
              <w:rPr>
                <w:rFonts w:ascii="Calibri" w:hAnsi="Calibri" w:cs="Calibri"/>
                <w:sz w:val="20"/>
                <w:szCs w:val="20"/>
              </w:rPr>
              <w:t>views of persons living with dementia and their care partners about digital technology, their current use of SATs,</w:t>
            </w:r>
            <w:r>
              <w:rPr>
                <w:rFonts w:ascii="Calibri" w:hAnsi="Calibri" w:cs="Calibri"/>
                <w:sz w:val="20"/>
                <w:szCs w:val="20"/>
              </w:rPr>
              <w:t xml:space="preserve"> </w:t>
            </w:r>
            <w:r w:rsidRPr="008E0EA3">
              <w:rPr>
                <w:rFonts w:ascii="Calibri" w:hAnsi="Calibri" w:cs="Calibri"/>
                <w:sz w:val="20"/>
                <w:szCs w:val="20"/>
              </w:rPr>
              <w:t xml:space="preserve">their openness to </w:t>
            </w:r>
            <w:r w:rsidRPr="008E0EA3">
              <w:rPr>
                <w:rFonts w:ascii="Calibri" w:hAnsi="Calibri" w:cs="Calibri"/>
                <w:sz w:val="20"/>
                <w:szCs w:val="20"/>
              </w:rPr>
              <w:lastRenderedPageBreak/>
              <w:t>learning and their suggestions for new technologies. Participants will have an opportunity to</w:t>
            </w:r>
            <w:r>
              <w:rPr>
                <w:rFonts w:ascii="Calibri" w:hAnsi="Calibri" w:cs="Calibri"/>
                <w:sz w:val="20"/>
                <w:szCs w:val="20"/>
              </w:rPr>
              <w:t xml:space="preserve"> </w:t>
            </w:r>
            <w:r w:rsidRPr="008E0EA3">
              <w:rPr>
                <w:rFonts w:ascii="Calibri" w:hAnsi="Calibri" w:cs="Calibri"/>
                <w:sz w:val="20"/>
                <w:szCs w:val="20"/>
              </w:rPr>
              <w:t>view and experience some of these devices and to brainstorm ways to use them in the household and</w:t>
            </w:r>
            <w:r>
              <w:rPr>
                <w:rFonts w:ascii="Calibri" w:hAnsi="Calibri" w:cs="Calibri"/>
                <w:sz w:val="20"/>
                <w:szCs w:val="20"/>
              </w:rPr>
              <w:t xml:space="preserve"> </w:t>
            </w:r>
            <w:r w:rsidRPr="008E0EA3">
              <w:rPr>
                <w:rFonts w:ascii="Calibri" w:hAnsi="Calibri" w:cs="Calibri"/>
                <w:sz w:val="20"/>
                <w:szCs w:val="20"/>
              </w:rPr>
              <w:t>therapeutic environments.</w:t>
            </w:r>
          </w:p>
          <w:p w:rsidR="00FF0456" w:rsidRPr="0011707B" w:rsidRDefault="00FF0456" w:rsidP="00FF0456">
            <w:pPr>
              <w:pStyle w:val="NormalWeb"/>
              <w:spacing w:before="0" w:beforeAutospacing="0" w:after="0" w:afterAutospacing="0"/>
              <w:rPr>
                <w:rFonts w:asciiTheme="minorHAnsi" w:hAnsiTheme="minorHAns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tcPr>
          <w:p w:rsidR="00FF0456" w:rsidRPr="008E0EA3" w:rsidRDefault="00FF0456" w:rsidP="00FF0456">
            <w:pPr>
              <w:rPr>
                <w:rFonts w:cs="Arial"/>
                <w:sz w:val="20"/>
                <w:szCs w:val="20"/>
                <w:lang w:val="en"/>
              </w:rPr>
            </w:pPr>
            <w:r>
              <w:rPr>
                <w:rFonts w:cs="Arial"/>
                <w:sz w:val="20"/>
                <w:szCs w:val="20"/>
                <w:lang w:val="en"/>
              </w:rPr>
              <w:lastRenderedPageBreak/>
              <w:t>Susan Wehry, MD &amp;</w:t>
            </w:r>
          </w:p>
          <w:p w:rsidR="00FF0456" w:rsidRPr="008E0EA3" w:rsidRDefault="00FF0456" w:rsidP="00FF0456">
            <w:pPr>
              <w:rPr>
                <w:rFonts w:cs="Arial"/>
                <w:sz w:val="20"/>
                <w:szCs w:val="20"/>
                <w:lang w:val="en"/>
              </w:rPr>
            </w:pPr>
            <w:r>
              <w:rPr>
                <w:color w:val="000000"/>
                <w:sz w:val="20"/>
                <w:szCs w:val="20"/>
              </w:rPr>
              <w:t>Regula Robnett, PhD, OTR/L</w:t>
            </w:r>
          </w:p>
        </w:tc>
      </w:tr>
      <w:tr w:rsidR="00FF0456" w:rsidRPr="00673DFD" w:rsidTr="00FF0456">
        <w:trPr>
          <w:jc w:val="center"/>
        </w:trPr>
        <w:tc>
          <w:tcPr>
            <w:tcW w:w="1255" w:type="dxa"/>
            <w:tcBorders>
              <w:top w:val="single" w:sz="4" w:space="0" w:color="auto"/>
              <w:left w:val="single" w:sz="4" w:space="0" w:color="auto"/>
              <w:bottom w:val="single" w:sz="4" w:space="0" w:color="auto"/>
              <w:right w:val="single" w:sz="4" w:space="0" w:color="auto"/>
            </w:tcBorders>
          </w:tcPr>
          <w:p w:rsidR="00FF0456" w:rsidRPr="008E0EA3" w:rsidRDefault="00FF0456" w:rsidP="00FF0456">
            <w:pPr>
              <w:tabs>
                <w:tab w:val="left" w:pos="13860"/>
              </w:tabs>
              <w:autoSpaceDE w:val="0"/>
              <w:autoSpaceDN w:val="0"/>
              <w:adjustRightInd w:val="0"/>
              <w:rPr>
                <w:rFonts w:cs="Calibri"/>
                <w:sz w:val="20"/>
                <w:szCs w:val="20"/>
              </w:rPr>
            </w:pPr>
            <w:r>
              <w:rPr>
                <w:rFonts w:cs="Calibri"/>
                <w:sz w:val="20"/>
                <w:szCs w:val="20"/>
              </w:rPr>
              <w:t>D4</w:t>
            </w:r>
          </w:p>
          <w:p w:rsidR="00FF0456" w:rsidRPr="002653DB" w:rsidRDefault="00FF0456" w:rsidP="00FF0456">
            <w:pPr>
              <w:tabs>
                <w:tab w:val="left" w:pos="13860"/>
              </w:tabs>
              <w:autoSpaceDE w:val="0"/>
              <w:autoSpaceDN w:val="0"/>
              <w:adjustRightInd w:val="0"/>
              <w:rPr>
                <w:rFonts w:cs="Calibri"/>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pStyle w:val="BodyText2"/>
              <w:tabs>
                <w:tab w:val="left" w:pos="13860"/>
              </w:tabs>
              <w:rPr>
                <w:rFonts w:asciiTheme="minorHAnsi" w:hAnsiTheme="minorHAnsi" w:cs="Calibri"/>
                <w:b w:val="0"/>
              </w:rPr>
            </w:pPr>
          </w:p>
        </w:tc>
        <w:tc>
          <w:tcPr>
            <w:tcW w:w="8010" w:type="dxa"/>
            <w:tcBorders>
              <w:top w:val="single" w:sz="4" w:space="0" w:color="auto"/>
              <w:left w:val="single" w:sz="4" w:space="0" w:color="auto"/>
              <w:bottom w:val="single" w:sz="4" w:space="0" w:color="auto"/>
              <w:right w:val="single" w:sz="4" w:space="0" w:color="auto"/>
            </w:tcBorders>
          </w:tcPr>
          <w:p w:rsidR="00FF0456" w:rsidRPr="008D486A" w:rsidRDefault="00FF0456" w:rsidP="00FF0456">
            <w:pPr>
              <w:tabs>
                <w:tab w:val="left" w:pos="13860"/>
              </w:tabs>
              <w:rPr>
                <w:rFonts w:cs="Times New Roman"/>
                <w:sz w:val="20"/>
                <w:szCs w:val="20"/>
              </w:rPr>
            </w:pPr>
            <w:r w:rsidRPr="00673DFD">
              <w:rPr>
                <w:rFonts w:cs="Calibri"/>
                <w:b/>
                <w:sz w:val="20"/>
                <w:szCs w:val="20"/>
              </w:rPr>
              <w:t>Title:</w:t>
            </w:r>
            <w:r w:rsidRPr="00673DFD">
              <w:rPr>
                <w:rFonts w:cs="Calibri"/>
                <w:sz w:val="20"/>
                <w:szCs w:val="20"/>
              </w:rPr>
              <w:t xml:space="preserve"> </w:t>
            </w:r>
            <w:r w:rsidRPr="00D2737A">
              <w:rPr>
                <w:rFonts w:cs="Times New Roman"/>
                <w:sz w:val="20"/>
                <w:szCs w:val="20"/>
              </w:rPr>
              <w:t>Channeling Your Inner Marie Kondo: Tidying Up Medication Lists Through Deprescribing</w:t>
            </w:r>
          </w:p>
          <w:p w:rsidR="00FF0456" w:rsidRDefault="00FF0456" w:rsidP="00FF0456">
            <w:pPr>
              <w:tabs>
                <w:tab w:val="left" w:pos="13860"/>
              </w:tabs>
              <w:rPr>
                <w:b/>
                <w:bCs/>
                <w:sz w:val="20"/>
                <w:szCs w:val="20"/>
              </w:rPr>
            </w:pPr>
            <w:r w:rsidRPr="00673DFD">
              <w:rPr>
                <w:b/>
                <w:bCs/>
                <w:sz w:val="20"/>
                <w:szCs w:val="20"/>
              </w:rPr>
              <w:t>Description:</w:t>
            </w:r>
          </w:p>
          <w:p w:rsidR="00FF0456" w:rsidRPr="004E4B0B" w:rsidRDefault="00FF0456" w:rsidP="00FF0456">
            <w:pPr>
              <w:rPr>
                <w:rFonts w:cs="Times New Roman"/>
                <w:sz w:val="20"/>
                <w:szCs w:val="20"/>
              </w:rPr>
            </w:pPr>
            <w:r w:rsidRPr="004E4B0B">
              <w:rPr>
                <w:rFonts w:cs="Times New Roman"/>
                <w:sz w:val="20"/>
                <w:szCs w:val="20"/>
              </w:rPr>
              <w:t xml:space="preserve">Over 50% of community-dwelling older adults are prescribed five or more daily medications. Deprescribing is the process of identifying and reducing medications, where risk may outweigh benefit, </w:t>
            </w:r>
            <w:r w:rsidRPr="004E4B0B">
              <w:rPr>
                <w:rFonts w:cs="Times New Roman"/>
                <w:sz w:val="20"/>
                <w:szCs w:val="20"/>
                <w:shd w:val="clear" w:color="auto" w:fill="FFFFFF"/>
              </w:rPr>
              <w:t xml:space="preserve">in accordance with an individual’s goals of care, functional status, and life expectancy. Deprescribing provides the opportunity to optimize medication regimens and can aide in addressing the “polypharmacy epidemic.” </w:t>
            </w:r>
            <w:r w:rsidRPr="004E4B0B">
              <w:rPr>
                <w:rFonts w:cs="Times New Roman"/>
                <w:sz w:val="20"/>
                <w:szCs w:val="20"/>
              </w:rPr>
              <w:t>However, it is often difficult to implement due to patient and caregiver perceptions, as well as varying provider comfort level. This workshop will present tips, tricks, and tools for deprescribing, which can be used anywhere from the exam room to the precepting room.</w:t>
            </w:r>
          </w:p>
          <w:p w:rsidR="00FF0456" w:rsidRPr="002653DB" w:rsidRDefault="00FF0456" w:rsidP="00FF0456">
            <w:pPr>
              <w:rPr>
                <w:rFonts w:eastAsia="Calibri" w:cs="Calibri"/>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tcPr>
          <w:p w:rsidR="00FF0456" w:rsidRPr="008D486A" w:rsidRDefault="00FF0456" w:rsidP="00FF0456">
            <w:pPr>
              <w:pStyle w:val="BodyText2"/>
              <w:tabs>
                <w:tab w:val="left" w:pos="13860"/>
              </w:tabs>
              <w:rPr>
                <w:rFonts w:asciiTheme="minorHAnsi" w:hAnsiTheme="minorHAnsi" w:cs="Calibri"/>
                <w:b w:val="0"/>
              </w:rPr>
            </w:pPr>
            <w:r w:rsidRPr="008D486A">
              <w:rPr>
                <w:rFonts w:asciiTheme="minorHAnsi" w:hAnsiTheme="minorHAnsi" w:cs="Calibri"/>
                <w:b w:val="0"/>
              </w:rPr>
              <w:t>Sydney P. Springer, Pharm-D, MS</w:t>
            </w:r>
          </w:p>
          <w:p w:rsidR="00FF0456" w:rsidRPr="008D486A" w:rsidRDefault="00FF0456" w:rsidP="00FF0456">
            <w:pPr>
              <w:rPr>
                <w:rFonts w:cs="Times New Roman"/>
                <w:sz w:val="20"/>
                <w:szCs w:val="20"/>
              </w:rPr>
            </w:pPr>
            <w:r w:rsidRPr="008D486A">
              <w:rPr>
                <w:sz w:val="20"/>
                <w:szCs w:val="20"/>
              </w:rPr>
              <w:t xml:space="preserve">Macayla </w:t>
            </w:r>
            <w:r w:rsidRPr="008D486A">
              <w:rPr>
                <w:rFonts w:cs="Times New Roman"/>
                <w:sz w:val="20"/>
                <w:szCs w:val="20"/>
              </w:rPr>
              <w:t xml:space="preserve"> Landi, MA, PharmD,  &amp; </w:t>
            </w:r>
            <w:r w:rsidRPr="008D486A">
              <w:rPr>
                <w:sz w:val="20"/>
                <w:szCs w:val="20"/>
              </w:rPr>
              <w:t xml:space="preserve">Nicolette </w:t>
            </w:r>
            <w:r w:rsidRPr="008D486A">
              <w:rPr>
                <w:rFonts w:cs="Times New Roman"/>
                <w:sz w:val="20"/>
                <w:szCs w:val="20"/>
              </w:rPr>
              <w:t>Centanni, PharmD</w:t>
            </w:r>
          </w:p>
          <w:p w:rsidR="00FF0456" w:rsidRPr="00673DFD" w:rsidRDefault="00FF0456" w:rsidP="00FF0456">
            <w:pPr>
              <w:rPr>
                <w:rFonts w:cs="Calibri"/>
                <w:b/>
              </w:rPr>
            </w:pPr>
          </w:p>
        </w:tc>
      </w:tr>
      <w:tr w:rsidR="00FF0456" w:rsidRPr="00436EE6" w:rsidTr="00FF0456">
        <w:trPr>
          <w:jc w:val="center"/>
        </w:trPr>
        <w:tc>
          <w:tcPr>
            <w:tcW w:w="125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tabs>
                <w:tab w:val="left" w:pos="13860"/>
              </w:tabs>
              <w:autoSpaceDE w:val="0"/>
              <w:autoSpaceDN w:val="0"/>
              <w:adjustRightInd w:val="0"/>
              <w:rPr>
                <w:rFonts w:cs="Calibri"/>
                <w:b/>
                <w:bCs/>
                <w:strike/>
                <w:sz w:val="20"/>
                <w:szCs w:val="20"/>
              </w:rPr>
            </w:pPr>
            <w:r>
              <w:rPr>
                <w:rFonts w:cs="Calibri"/>
                <w:b/>
                <w:sz w:val="20"/>
                <w:szCs w:val="20"/>
              </w:rPr>
              <w:t>2:15pm</w:t>
            </w:r>
          </w:p>
        </w:tc>
        <w:tc>
          <w:tcPr>
            <w:tcW w:w="11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tabs>
                <w:tab w:val="left" w:pos="13860"/>
              </w:tabs>
              <w:autoSpaceDE w:val="0"/>
              <w:autoSpaceDN w:val="0"/>
              <w:adjustRightInd w:val="0"/>
              <w:rPr>
                <w:rFonts w:cs="Calibri"/>
                <w:sz w:val="20"/>
                <w:szCs w:val="20"/>
              </w:rPr>
            </w:pPr>
            <w:r>
              <w:rPr>
                <w:rFonts w:cs="Calibri"/>
                <w:b/>
                <w:bCs/>
                <w:color w:val="000000"/>
                <w:sz w:val="20"/>
                <w:szCs w:val="20"/>
              </w:rPr>
              <w:t>BREAK</w:t>
            </w:r>
          </w:p>
        </w:tc>
        <w:tc>
          <w:tcPr>
            <w:tcW w:w="80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rPr>
                <w:rFonts w:cs="Calibri"/>
                <w:color w:val="000000"/>
                <w:sz w:val="20"/>
                <w:szCs w:val="20"/>
              </w:rPr>
            </w:pPr>
            <w:r w:rsidRPr="00673DFD">
              <w:rPr>
                <w:rFonts w:cs="Calibri"/>
                <w:color w:val="000000"/>
                <w:sz w:val="20"/>
                <w:szCs w:val="20"/>
              </w:rPr>
              <w:t xml:space="preserve"> </w:t>
            </w:r>
            <w:r>
              <w:rPr>
                <w:rFonts w:cs="Calibri"/>
                <w:color w:val="000000"/>
                <w:sz w:val="20"/>
                <w:szCs w:val="20"/>
              </w:rPr>
              <w:t xml:space="preserve">Let there be cake!! </w:t>
            </w:r>
          </w:p>
          <w:p w:rsidR="00FF0456" w:rsidRPr="00673DFD" w:rsidRDefault="00FF0456" w:rsidP="00FF0456">
            <w:pPr>
              <w:rPr>
                <w:rFonts w:cs="Calibr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F0456" w:rsidRPr="00673DFD" w:rsidRDefault="00FF0456" w:rsidP="00FF0456">
            <w:pPr>
              <w:rPr>
                <w:rFonts w:cs="Calibri"/>
                <w:color w:val="000000"/>
                <w:sz w:val="20"/>
                <w:szCs w:val="20"/>
              </w:rPr>
            </w:pPr>
          </w:p>
        </w:tc>
      </w:tr>
      <w:tr w:rsidR="00FF0456" w:rsidRPr="0097423C" w:rsidTr="00FF0456">
        <w:trPr>
          <w:jc w:val="center"/>
        </w:trPr>
        <w:tc>
          <w:tcPr>
            <w:tcW w:w="1255" w:type="dxa"/>
            <w:tcBorders>
              <w:top w:val="single" w:sz="4" w:space="0" w:color="auto"/>
              <w:left w:val="single" w:sz="4" w:space="0" w:color="auto"/>
              <w:bottom w:val="single" w:sz="4" w:space="0" w:color="auto"/>
              <w:right w:val="single" w:sz="4" w:space="0" w:color="auto"/>
            </w:tcBorders>
          </w:tcPr>
          <w:p w:rsidR="00FF0456" w:rsidRDefault="00FF0456" w:rsidP="00FF0456">
            <w:pPr>
              <w:tabs>
                <w:tab w:val="left" w:pos="13860"/>
              </w:tabs>
              <w:autoSpaceDE w:val="0"/>
              <w:autoSpaceDN w:val="0"/>
              <w:adjustRightInd w:val="0"/>
              <w:rPr>
                <w:rFonts w:cs="Calibri"/>
                <w:sz w:val="20"/>
                <w:szCs w:val="20"/>
              </w:rPr>
            </w:pPr>
            <w:r>
              <w:rPr>
                <w:rFonts w:cs="Calibri"/>
                <w:sz w:val="20"/>
                <w:szCs w:val="20"/>
              </w:rPr>
              <w:t>2:30pm</w:t>
            </w:r>
          </w:p>
          <w:p w:rsidR="00FF0456" w:rsidRDefault="00FF0456" w:rsidP="00FF0456">
            <w:pPr>
              <w:tabs>
                <w:tab w:val="left" w:pos="13860"/>
              </w:tabs>
              <w:autoSpaceDE w:val="0"/>
              <w:autoSpaceDN w:val="0"/>
              <w:adjustRightInd w:val="0"/>
              <w:rPr>
                <w:rFonts w:cs="Calibri"/>
                <w:sz w:val="20"/>
                <w:szCs w:val="20"/>
              </w:rPr>
            </w:pPr>
          </w:p>
          <w:p w:rsidR="00FF0456" w:rsidRPr="00673DFD" w:rsidRDefault="00FF0456" w:rsidP="00FF0456">
            <w:pPr>
              <w:tabs>
                <w:tab w:val="left" w:pos="13860"/>
              </w:tabs>
              <w:autoSpaceDE w:val="0"/>
              <w:autoSpaceDN w:val="0"/>
              <w:adjustRightInd w:val="0"/>
              <w:rPr>
                <w:rFonts w:cs="Calibri"/>
                <w:b/>
                <w:sz w:val="20"/>
                <w:szCs w:val="20"/>
              </w:rPr>
            </w:pPr>
          </w:p>
        </w:tc>
        <w:tc>
          <w:tcPr>
            <w:tcW w:w="1170" w:type="dxa"/>
            <w:tcBorders>
              <w:top w:val="single" w:sz="4" w:space="0" w:color="auto"/>
              <w:left w:val="single" w:sz="4" w:space="0" w:color="auto"/>
              <w:bottom w:val="single" w:sz="4" w:space="0" w:color="auto"/>
              <w:right w:val="single" w:sz="4" w:space="0" w:color="auto"/>
            </w:tcBorders>
          </w:tcPr>
          <w:p w:rsidR="00FF0456" w:rsidRPr="008E0EA3" w:rsidRDefault="00FF0456" w:rsidP="00FF0456">
            <w:pPr>
              <w:tabs>
                <w:tab w:val="left" w:pos="13860"/>
              </w:tabs>
              <w:autoSpaceDE w:val="0"/>
              <w:autoSpaceDN w:val="0"/>
              <w:adjustRightInd w:val="0"/>
              <w:jc w:val="center"/>
              <w:rPr>
                <w:rFonts w:cs="Calibri"/>
                <w:b/>
                <w:bCs/>
                <w:color w:val="000000"/>
                <w:sz w:val="20"/>
                <w:szCs w:val="20"/>
              </w:rPr>
            </w:pPr>
          </w:p>
          <w:p w:rsidR="00FF0456" w:rsidRPr="008E0EA3" w:rsidRDefault="00FF0456" w:rsidP="00FF0456">
            <w:pPr>
              <w:tabs>
                <w:tab w:val="left" w:pos="13860"/>
              </w:tabs>
              <w:autoSpaceDE w:val="0"/>
              <w:autoSpaceDN w:val="0"/>
              <w:adjustRightInd w:val="0"/>
              <w:jc w:val="center"/>
              <w:rPr>
                <w:rFonts w:cs="Calibri"/>
                <w:b/>
                <w:bCs/>
                <w:color w:val="000000"/>
                <w:sz w:val="20"/>
                <w:szCs w:val="20"/>
              </w:rPr>
            </w:pPr>
          </w:p>
        </w:tc>
        <w:tc>
          <w:tcPr>
            <w:tcW w:w="8010" w:type="dxa"/>
            <w:tcBorders>
              <w:top w:val="single" w:sz="4" w:space="0" w:color="auto"/>
              <w:left w:val="single" w:sz="4" w:space="0" w:color="auto"/>
              <w:bottom w:val="single" w:sz="4" w:space="0" w:color="auto"/>
              <w:right w:val="single" w:sz="4" w:space="0" w:color="auto"/>
            </w:tcBorders>
          </w:tcPr>
          <w:p w:rsidR="00FF0456" w:rsidRPr="008E0EA3" w:rsidRDefault="00FF0456" w:rsidP="00FF0456">
            <w:pPr>
              <w:tabs>
                <w:tab w:val="left" w:pos="13860"/>
              </w:tabs>
              <w:autoSpaceDE w:val="0"/>
              <w:autoSpaceDN w:val="0"/>
              <w:adjustRightInd w:val="0"/>
              <w:rPr>
                <w:rFonts w:cs="Calibri"/>
                <w:bCs/>
                <w:sz w:val="20"/>
                <w:szCs w:val="20"/>
              </w:rPr>
            </w:pPr>
            <w:r w:rsidRPr="008E0EA3">
              <w:rPr>
                <w:rFonts w:cs="Calibri"/>
                <w:b/>
                <w:bCs/>
                <w:sz w:val="20"/>
                <w:szCs w:val="20"/>
              </w:rPr>
              <w:t>Attendee Forum</w:t>
            </w:r>
            <w:r w:rsidRPr="008E0EA3">
              <w:rPr>
                <w:rFonts w:cs="Calibri"/>
                <w:bCs/>
                <w:sz w:val="20"/>
                <w:szCs w:val="20"/>
              </w:rPr>
              <w:t>:</w:t>
            </w:r>
          </w:p>
          <w:p w:rsidR="00FF0456" w:rsidRPr="008E0EA3" w:rsidRDefault="00FF0456" w:rsidP="00FF0456">
            <w:pPr>
              <w:ind w:right="576"/>
              <w:rPr>
                <w:bCs/>
              </w:rPr>
            </w:pPr>
            <w:r w:rsidRPr="008E0EA3">
              <w:rPr>
                <w:rFonts w:cs="Calibri"/>
                <w:b/>
                <w:bCs/>
                <w:sz w:val="20"/>
                <w:szCs w:val="20"/>
              </w:rPr>
              <w:t>Title:</w:t>
            </w:r>
            <w:r w:rsidRPr="008E0EA3">
              <w:rPr>
                <w:rFonts w:cs="Calibri"/>
                <w:bCs/>
                <w:sz w:val="20"/>
                <w:szCs w:val="20"/>
              </w:rPr>
              <w:t xml:space="preserve"> </w:t>
            </w:r>
            <w:r w:rsidRPr="008E0EA3">
              <w:rPr>
                <w:bCs/>
                <w:i/>
              </w:rPr>
              <w:t xml:space="preserve">Kairos Alive™! </w:t>
            </w:r>
            <w:r w:rsidRPr="008E0EA3">
              <w:rPr>
                <w:bCs/>
              </w:rPr>
              <w:t>Dancing Together is Good Medicine!</w:t>
            </w:r>
          </w:p>
          <w:p w:rsidR="00FF0456" w:rsidRPr="008E0EA3" w:rsidRDefault="00FF0456" w:rsidP="00FF0456">
            <w:pPr>
              <w:rPr>
                <w:rFonts w:cs="Calibri"/>
                <w:b/>
                <w:color w:val="000000"/>
                <w:sz w:val="20"/>
                <w:szCs w:val="20"/>
              </w:rPr>
            </w:pPr>
            <w:r w:rsidRPr="008E0EA3">
              <w:rPr>
                <w:rFonts w:cs="Calibri"/>
                <w:b/>
                <w:bCs/>
                <w:sz w:val="20"/>
                <w:szCs w:val="20"/>
              </w:rPr>
              <w:t>Description:</w:t>
            </w:r>
          </w:p>
          <w:p w:rsidR="00FF0456" w:rsidRPr="0027250E" w:rsidRDefault="00FF0456" w:rsidP="00FF0456">
            <w:pPr>
              <w:textAlignment w:val="baseline"/>
              <w:rPr>
                <w:rFonts w:ascii="Times New Roman" w:hAnsi="Times New Roman" w:cs="Times New Roman"/>
                <w:sz w:val="20"/>
                <w:szCs w:val="20"/>
              </w:rPr>
            </w:pPr>
            <w:r w:rsidRPr="008E0EA3">
              <w:rPr>
                <w:rFonts w:ascii="Calibri" w:hAnsi="Calibri" w:cs="Times New Roman"/>
                <w:sz w:val="20"/>
                <w:szCs w:val="20"/>
              </w:rPr>
              <w:t xml:space="preserve">“What if your patient was your dance partner?” Join performing artists and educators, Maria and Parker Genné, for a lively interactive program that introduces dancing together as creative approach to build healing relationships between older adults, their families and healthcare professionals.  Take part in a curated celebratory event, based in the power of movement to engage us cognitively, physically and socially.  Kairos Alive! Intergenerational Dance Hall™ is a lively reimagined dance hall, which offers inclusive and interactive dance, music and theater experiences, along with arts and health </w:t>
            </w:r>
            <w:r w:rsidRPr="008E0EA3">
              <w:rPr>
                <w:rFonts w:ascii="Calibri" w:hAnsi="Calibri" w:cs="Times New Roman"/>
                <w:color w:val="000000"/>
                <w:sz w:val="20"/>
                <w:szCs w:val="20"/>
              </w:rPr>
              <w:t>research learning.  Fun and welcoming for all!</w:t>
            </w:r>
          </w:p>
        </w:tc>
        <w:tc>
          <w:tcPr>
            <w:tcW w:w="2340"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tabs>
                <w:tab w:val="left" w:pos="13860"/>
              </w:tabs>
              <w:autoSpaceDE w:val="0"/>
              <w:autoSpaceDN w:val="0"/>
              <w:adjustRightInd w:val="0"/>
              <w:rPr>
                <w:rFonts w:cs="Calibri"/>
                <w:b/>
                <w:bCs/>
                <w:sz w:val="20"/>
                <w:szCs w:val="20"/>
              </w:rPr>
            </w:pPr>
            <w:r w:rsidRPr="0011707B">
              <w:rPr>
                <w:rFonts w:cs="Arial"/>
                <w:color w:val="000000" w:themeColor="text1"/>
                <w:sz w:val="20"/>
                <w:szCs w:val="20"/>
              </w:rPr>
              <w:t>Maria DuBois Genné, Med &amp; Parker Genné, BMusic</w:t>
            </w:r>
            <w:r w:rsidRPr="0011707B">
              <w:rPr>
                <w:sz w:val="20"/>
                <w:szCs w:val="20"/>
              </w:rPr>
              <w:br/>
            </w:r>
          </w:p>
        </w:tc>
      </w:tr>
      <w:tr w:rsidR="00FF0456" w:rsidRPr="0097423C" w:rsidTr="00FF0456">
        <w:trPr>
          <w:jc w:val="center"/>
        </w:trPr>
        <w:tc>
          <w:tcPr>
            <w:tcW w:w="1255"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tabs>
                <w:tab w:val="left" w:pos="13860"/>
              </w:tabs>
              <w:autoSpaceDE w:val="0"/>
              <w:autoSpaceDN w:val="0"/>
              <w:adjustRightInd w:val="0"/>
              <w:rPr>
                <w:rFonts w:cs="Calibri"/>
                <w:sz w:val="20"/>
                <w:szCs w:val="20"/>
              </w:rPr>
            </w:pPr>
            <w:r>
              <w:rPr>
                <w:rFonts w:cs="Calibri"/>
                <w:b/>
                <w:bCs/>
                <w:sz w:val="20"/>
                <w:szCs w:val="20"/>
              </w:rPr>
              <w:t>3:2</w:t>
            </w:r>
            <w:r w:rsidRPr="00673DFD">
              <w:rPr>
                <w:rFonts w:cs="Calibri"/>
                <w:b/>
                <w:bCs/>
                <w:sz w:val="20"/>
                <w:szCs w:val="20"/>
              </w:rPr>
              <w:t>5</w:t>
            </w:r>
            <w:r>
              <w:rPr>
                <w:rFonts w:cs="Calibri"/>
                <w:b/>
                <w:bCs/>
                <w:sz w:val="20"/>
                <w:szCs w:val="20"/>
              </w:rPr>
              <w:t>pm</w:t>
            </w:r>
          </w:p>
        </w:tc>
        <w:tc>
          <w:tcPr>
            <w:tcW w:w="1170"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pStyle w:val="BodyText2"/>
              <w:tabs>
                <w:tab w:val="left" w:pos="13860"/>
              </w:tabs>
              <w:rPr>
                <w:rFonts w:asciiTheme="minorHAnsi" w:hAnsiTheme="minorHAnsi" w:cs="Calibri"/>
                <w:b w:val="0"/>
                <w:bCs w:val="0"/>
              </w:rPr>
            </w:pPr>
          </w:p>
        </w:tc>
        <w:tc>
          <w:tcPr>
            <w:tcW w:w="8010" w:type="dxa"/>
            <w:tcBorders>
              <w:top w:val="single" w:sz="4" w:space="0" w:color="auto"/>
              <w:left w:val="single" w:sz="4" w:space="0" w:color="auto"/>
              <w:bottom w:val="single" w:sz="4" w:space="0" w:color="auto"/>
              <w:right w:val="single" w:sz="4" w:space="0" w:color="auto"/>
            </w:tcBorders>
          </w:tcPr>
          <w:p w:rsidR="00FF0456" w:rsidRDefault="00FF0456" w:rsidP="00FF0456">
            <w:pPr>
              <w:tabs>
                <w:tab w:val="left" w:pos="13860"/>
              </w:tabs>
              <w:rPr>
                <w:rFonts w:cs="Times New Roman"/>
                <w:b/>
                <w:sz w:val="20"/>
                <w:szCs w:val="20"/>
              </w:rPr>
            </w:pPr>
            <w:r w:rsidRPr="00673DFD">
              <w:rPr>
                <w:rFonts w:cs="Calibri"/>
                <w:b/>
                <w:bCs/>
                <w:sz w:val="20"/>
                <w:szCs w:val="20"/>
              </w:rPr>
              <w:t>Raves and Rants Wrap up</w:t>
            </w:r>
          </w:p>
        </w:tc>
        <w:tc>
          <w:tcPr>
            <w:tcW w:w="2340" w:type="dxa"/>
            <w:tcBorders>
              <w:top w:val="single" w:sz="4" w:space="0" w:color="auto"/>
              <w:left w:val="single" w:sz="4" w:space="0" w:color="auto"/>
              <w:bottom w:val="single" w:sz="4" w:space="0" w:color="auto"/>
              <w:right w:val="single" w:sz="4" w:space="0" w:color="auto"/>
            </w:tcBorders>
          </w:tcPr>
          <w:p w:rsidR="00FF0456" w:rsidRPr="00673DFD" w:rsidRDefault="00FF0456" w:rsidP="00FF0456">
            <w:pPr>
              <w:tabs>
                <w:tab w:val="left" w:pos="13860"/>
              </w:tabs>
              <w:rPr>
                <w:rFonts w:cs="Calibri"/>
                <w:b/>
                <w:bCs/>
                <w:sz w:val="20"/>
                <w:szCs w:val="20"/>
              </w:rPr>
            </w:pPr>
          </w:p>
        </w:tc>
      </w:tr>
    </w:tbl>
    <w:p w:rsidR="00FF0456" w:rsidRDefault="00FF0456" w:rsidP="0092158D">
      <w:pPr>
        <w:rPr>
          <w:b/>
          <w:sz w:val="28"/>
          <w:szCs w:val="28"/>
        </w:rPr>
      </w:pPr>
    </w:p>
    <w:sectPr w:rsidR="00FF0456" w:rsidSect="0036790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0E" w:rsidRDefault="0027250E" w:rsidP="0027250E">
      <w:r>
        <w:separator/>
      </w:r>
    </w:p>
  </w:endnote>
  <w:endnote w:type="continuationSeparator" w:id="0">
    <w:p w:rsidR="0027250E" w:rsidRDefault="0027250E" w:rsidP="0027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0E" w:rsidRDefault="0027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0E" w:rsidRDefault="0027250E" w:rsidP="0027250E">
      <w:r>
        <w:separator/>
      </w:r>
    </w:p>
  </w:footnote>
  <w:footnote w:type="continuationSeparator" w:id="0">
    <w:p w:rsidR="0027250E" w:rsidRDefault="0027250E" w:rsidP="0027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328D"/>
    <w:multiLevelType w:val="hybridMultilevel"/>
    <w:tmpl w:val="EB8A9DF2"/>
    <w:lvl w:ilvl="0" w:tplc="E3C6BEA8">
      <w:start w:val="1"/>
      <w:numFmt w:val="decimal"/>
      <w:lvlText w:val="%1."/>
      <w:lvlJc w:val="left"/>
      <w:pPr>
        <w:ind w:left="720" w:hanging="360"/>
      </w:pPr>
      <w:rPr>
        <w:rFonts w:ascii="Times New Roman" w:eastAsiaTheme="minorHAnsi"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B6D5B"/>
    <w:multiLevelType w:val="multilevel"/>
    <w:tmpl w:val="2826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8D"/>
    <w:rsid w:val="00007D1B"/>
    <w:rsid w:val="000375ED"/>
    <w:rsid w:val="000637F9"/>
    <w:rsid w:val="000B7DC2"/>
    <w:rsid w:val="0011707B"/>
    <w:rsid w:val="00123DF1"/>
    <w:rsid w:val="0017367B"/>
    <w:rsid w:val="001C4F66"/>
    <w:rsid w:val="001D2CDC"/>
    <w:rsid w:val="00203CBC"/>
    <w:rsid w:val="00206259"/>
    <w:rsid w:val="00233347"/>
    <w:rsid w:val="002653DB"/>
    <w:rsid w:val="0027250E"/>
    <w:rsid w:val="00277545"/>
    <w:rsid w:val="00280003"/>
    <w:rsid w:val="002A27C4"/>
    <w:rsid w:val="002B5E86"/>
    <w:rsid w:val="002C2D2D"/>
    <w:rsid w:val="002C7CDE"/>
    <w:rsid w:val="003126E4"/>
    <w:rsid w:val="0033550A"/>
    <w:rsid w:val="00367902"/>
    <w:rsid w:val="003A3E99"/>
    <w:rsid w:val="004338A2"/>
    <w:rsid w:val="00436EE6"/>
    <w:rsid w:val="00437087"/>
    <w:rsid w:val="004B023C"/>
    <w:rsid w:val="004C109A"/>
    <w:rsid w:val="004C622D"/>
    <w:rsid w:val="004D7D02"/>
    <w:rsid w:val="004E4B0B"/>
    <w:rsid w:val="004F155C"/>
    <w:rsid w:val="004F793B"/>
    <w:rsid w:val="00541F38"/>
    <w:rsid w:val="00560777"/>
    <w:rsid w:val="00591193"/>
    <w:rsid w:val="00595548"/>
    <w:rsid w:val="005B7E41"/>
    <w:rsid w:val="005D5158"/>
    <w:rsid w:val="00616117"/>
    <w:rsid w:val="006165CC"/>
    <w:rsid w:val="006264FD"/>
    <w:rsid w:val="00642F2C"/>
    <w:rsid w:val="00673DFD"/>
    <w:rsid w:val="006B01FE"/>
    <w:rsid w:val="006B67C7"/>
    <w:rsid w:val="00717162"/>
    <w:rsid w:val="00746241"/>
    <w:rsid w:val="00757651"/>
    <w:rsid w:val="007A4FC5"/>
    <w:rsid w:val="007B0BBF"/>
    <w:rsid w:val="00822265"/>
    <w:rsid w:val="0086252D"/>
    <w:rsid w:val="008662D8"/>
    <w:rsid w:val="0087769E"/>
    <w:rsid w:val="008D486A"/>
    <w:rsid w:val="008D6B32"/>
    <w:rsid w:val="008E0EA3"/>
    <w:rsid w:val="0090268F"/>
    <w:rsid w:val="0092158D"/>
    <w:rsid w:val="00923C1C"/>
    <w:rsid w:val="00970ED5"/>
    <w:rsid w:val="0097423C"/>
    <w:rsid w:val="00982271"/>
    <w:rsid w:val="009B106A"/>
    <w:rsid w:val="009E7DC0"/>
    <w:rsid w:val="00A32421"/>
    <w:rsid w:val="00A3364F"/>
    <w:rsid w:val="00A634C1"/>
    <w:rsid w:val="00A63676"/>
    <w:rsid w:val="00A941F7"/>
    <w:rsid w:val="00AA2735"/>
    <w:rsid w:val="00AD3994"/>
    <w:rsid w:val="00AD4396"/>
    <w:rsid w:val="00AE7BE7"/>
    <w:rsid w:val="00AF1367"/>
    <w:rsid w:val="00B26025"/>
    <w:rsid w:val="00B63DF6"/>
    <w:rsid w:val="00B6402B"/>
    <w:rsid w:val="00B77B6E"/>
    <w:rsid w:val="00B85821"/>
    <w:rsid w:val="00BA33AD"/>
    <w:rsid w:val="00BC7611"/>
    <w:rsid w:val="00BD6996"/>
    <w:rsid w:val="00BE1F7D"/>
    <w:rsid w:val="00BE5F29"/>
    <w:rsid w:val="00BF5796"/>
    <w:rsid w:val="00BF69B3"/>
    <w:rsid w:val="00C03FFE"/>
    <w:rsid w:val="00C24771"/>
    <w:rsid w:val="00C416AA"/>
    <w:rsid w:val="00C442C8"/>
    <w:rsid w:val="00C47457"/>
    <w:rsid w:val="00C66C43"/>
    <w:rsid w:val="00C7165B"/>
    <w:rsid w:val="00CD2284"/>
    <w:rsid w:val="00CE3B93"/>
    <w:rsid w:val="00D07535"/>
    <w:rsid w:val="00D34148"/>
    <w:rsid w:val="00D37117"/>
    <w:rsid w:val="00DB0C3A"/>
    <w:rsid w:val="00DB764B"/>
    <w:rsid w:val="00DF50AE"/>
    <w:rsid w:val="00E65D49"/>
    <w:rsid w:val="00E84F5D"/>
    <w:rsid w:val="00EE1E47"/>
    <w:rsid w:val="00EE6A5D"/>
    <w:rsid w:val="00F03D65"/>
    <w:rsid w:val="00F514A5"/>
    <w:rsid w:val="00FB4795"/>
    <w:rsid w:val="00FC4622"/>
    <w:rsid w:val="00FF0456"/>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50F7C4"/>
  <w15:docId w15:val="{AA40E749-A83C-4998-A6DC-27D063B8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8D"/>
    <w:pPr>
      <w:spacing w:after="0" w:line="240" w:lineRule="auto"/>
    </w:pPr>
  </w:style>
  <w:style w:type="paragraph" w:styleId="Heading1">
    <w:name w:val="heading 1"/>
    <w:basedOn w:val="Normal"/>
    <w:next w:val="Normal"/>
    <w:link w:val="Heading1Char"/>
    <w:uiPriority w:val="9"/>
    <w:qFormat/>
    <w:rsid w:val="00DB0C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260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92158D"/>
    <w:pPr>
      <w:keepNext/>
      <w:autoSpaceDE w:val="0"/>
      <w:autoSpaceDN w:val="0"/>
      <w:adjustRightInd w:val="0"/>
      <w:outlineLvl w:val="5"/>
    </w:pPr>
    <w:rPr>
      <w:rFonts w:ascii="Courier New" w:eastAsia="Times New Roman" w:hAnsi="Courier New" w:cs="Courier New"/>
      <w:b/>
      <w:bCs/>
      <w:sz w:val="20"/>
      <w:szCs w:val="20"/>
    </w:rPr>
  </w:style>
  <w:style w:type="paragraph" w:styleId="Heading7">
    <w:name w:val="heading 7"/>
    <w:basedOn w:val="Normal"/>
    <w:next w:val="Normal"/>
    <w:link w:val="Heading7Char"/>
    <w:semiHidden/>
    <w:unhideWhenUsed/>
    <w:qFormat/>
    <w:rsid w:val="0092158D"/>
    <w:pPr>
      <w:keepNext/>
      <w:autoSpaceDE w:val="0"/>
      <w:autoSpaceDN w:val="0"/>
      <w:adjustRightInd w:val="0"/>
      <w:outlineLvl w:val="6"/>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2158D"/>
    <w:rPr>
      <w:rFonts w:ascii="Courier New" w:eastAsia="Times New Roman" w:hAnsi="Courier New" w:cs="Courier New"/>
      <w:b/>
      <w:bCs/>
      <w:sz w:val="20"/>
      <w:szCs w:val="20"/>
    </w:rPr>
  </w:style>
  <w:style w:type="character" w:customStyle="1" w:styleId="Heading7Char">
    <w:name w:val="Heading 7 Char"/>
    <w:basedOn w:val="DefaultParagraphFont"/>
    <w:link w:val="Heading7"/>
    <w:semiHidden/>
    <w:rsid w:val="0092158D"/>
    <w:rPr>
      <w:rFonts w:ascii="Times New Roman" w:eastAsia="Times New Roman" w:hAnsi="Times New Roman" w:cs="Times New Roman"/>
      <w:b/>
      <w:bCs/>
      <w:szCs w:val="20"/>
    </w:rPr>
  </w:style>
  <w:style w:type="character" w:styleId="Hyperlink">
    <w:name w:val="Hyperlink"/>
    <w:basedOn w:val="DefaultParagraphFont"/>
    <w:uiPriority w:val="99"/>
    <w:unhideWhenUsed/>
    <w:rsid w:val="0092158D"/>
    <w:rPr>
      <w:color w:val="0563C1" w:themeColor="hyperlink"/>
      <w:u w:val="single"/>
    </w:rPr>
  </w:style>
  <w:style w:type="paragraph" w:styleId="BodyText2">
    <w:name w:val="Body Text 2"/>
    <w:basedOn w:val="Normal"/>
    <w:link w:val="BodyText2Char"/>
    <w:unhideWhenUsed/>
    <w:rsid w:val="0092158D"/>
    <w:pPr>
      <w:autoSpaceDE w:val="0"/>
      <w:autoSpaceDN w:val="0"/>
      <w:adjustRightInd w:val="0"/>
    </w:pPr>
    <w:rPr>
      <w:rFonts w:ascii="Courier New" w:eastAsia="Times New Roman" w:hAnsi="Courier New" w:cs="Courier New"/>
      <w:b/>
      <w:bCs/>
      <w:sz w:val="20"/>
      <w:szCs w:val="20"/>
    </w:rPr>
  </w:style>
  <w:style w:type="character" w:customStyle="1" w:styleId="BodyText2Char">
    <w:name w:val="Body Text 2 Char"/>
    <w:basedOn w:val="DefaultParagraphFont"/>
    <w:link w:val="BodyText2"/>
    <w:rsid w:val="0092158D"/>
    <w:rPr>
      <w:rFonts w:ascii="Courier New" w:eastAsia="Times New Roman" w:hAnsi="Courier New" w:cs="Courier New"/>
      <w:b/>
      <w:bCs/>
      <w:sz w:val="20"/>
      <w:szCs w:val="20"/>
    </w:rPr>
  </w:style>
  <w:style w:type="paragraph" w:styleId="NoSpacing">
    <w:name w:val="No Spacing"/>
    <w:uiPriority w:val="1"/>
    <w:qFormat/>
    <w:rsid w:val="0092158D"/>
    <w:pPr>
      <w:spacing w:after="0" w:line="240" w:lineRule="auto"/>
    </w:pPr>
    <w:rPr>
      <w:rFonts w:ascii="Calibri" w:eastAsia="Calibri" w:hAnsi="Calibri" w:cs="Times New Roman"/>
    </w:rPr>
  </w:style>
  <w:style w:type="character" w:customStyle="1" w:styleId="st1">
    <w:name w:val="st1"/>
    <w:rsid w:val="0092158D"/>
  </w:style>
  <w:style w:type="character" w:customStyle="1" w:styleId="st">
    <w:name w:val="st"/>
    <w:rsid w:val="0092158D"/>
  </w:style>
  <w:style w:type="character" w:styleId="Emphasis">
    <w:name w:val="Emphasis"/>
    <w:basedOn w:val="DefaultParagraphFont"/>
    <w:uiPriority w:val="20"/>
    <w:qFormat/>
    <w:rsid w:val="0092158D"/>
    <w:rPr>
      <w:i/>
      <w:iCs/>
    </w:rPr>
  </w:style>
  <w:style w:type="paragraph" w:styleId="NormalWeb">
    <w:name w:val="Normal (Web)"/>
    <w:basedOn w:val="Normal"/>
    <w:uiPriority w:val="99"/>
    <w:unhideWhenUsed/>
    <w:rsid w:val="00E84F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7545"/>
    <w:rPr>
      <w:b/>
      <w:bCs/>
    </w:rPr>
  </w:style>
  <w:style w:type="character" w:customStyle="1" w:styleId="Heading3Char">
    <w:name w:val="Heading 3 Char"/>
    <w:basedOn w:val="DefaultParagraphFont"/>
    <w:link w:val="Heading3"/>
    <w:uiPriority w:val="9"/>
    <w:rsid w:val="00B26025"/>
    <w:rPr>
      <w:rFonts w:asciiTheme="majorHAnsi" w:eastAsiaTheme="majorEastAsia" w:hAnsiTheme="majorHAnsi" w:cstheme="majorBidi"/>
      <w:color w:val="1F4D78" w:themeColor="accent1" w:themeShade="7F"/>
      <w:sz w:val="24"/>
      <w:szCs w:val="24"/>
    </w:rPr>
  </w:style>
  <w:style w:type="paragraph" w:customStyle="1" w:styleId="uk-margin-top-remove">
    <w:name w:val="uk-margin-top-remove"/>
    <w:basedOn w:val="Normal"/>
    <w:rsid w:val="00B2602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0C3A"/>
    <w:rPr>
      <w:rFonts w:asciiTheme="majorHAnsi" w:eastAsiaTheme="majorEastAsia" w:hAnsiTheme="majorHAnsi" w:cstheme="majorBidi"/>
      <w:color w:val="2E74B5" w:themeColor="accent1" w:themeShade="BF"/>
      <w:sz w:val="32"/>
      <w:szCs w:val="32"/>
    </w:rPr>
  </w:style>
  <w:style w:type="paragraph" w:customStyle="1" w:styleId="lesspadding">
    <w:name w:val="lesspadding"/>
    <w:basedOn w:val="Normal"/>
    <w:rsid w:val="00DB0C3A"/>
    <w:pPr>
      <w:spacing w:before="100" w:beforeAutospacing="1" w:after="100" w:afterAutospacing="1"/>
    </w:pPr>
    <w:rPr>
      <w:rFonts w:ascii="Times New Roman" w:eastAsia="Times New Roman" w:hAnsi="Times New Roman" w:cs="Times New Roman"/>
      <w:sz w:val="24"/>
      <w:szCs w:val="24"/>
    </w:rPr>
  </w:style>
  <w:style w:type="character" w:customStyle="1" w:styleId="listdatetime1">
    <w:name w:val="listdatetime1"/>
    <w:basedOn w:val="DefaultParagraphFont"/>
    <w:rsid w:val="00C24771"/>
    <w:rPr>
      <w:sz w:val="19"/>
      <w:szCs w:val="19"/>
      <w:shd w:val="clear" w:color="auto" w:fill="F4F4F4"/>
    </w:rPr>
  </w:style>
  <w:style w:type="paragraph" w:styleId="ListParagraph">
    <w:name w:val="List Paragraph"/>
    <w:basedOn w:val="Normal"/>
    <w:uiPriority w:val="34"/>
    <w:qFormat/>
    <w:rsid w:val="005B7E41"/>
    <w:pPr>
      <w:ind w:left="720"/>
      <w:contextualSpacing/>
    </w:pPr>
  </w:style>
  <w:style w:type="paragraph" w:customStyle="1" w:styleId="xmsonormal">
    <w:name w:val="x_msonormal"/>
    <w:basedOn w:val="Normal"/>
    <w:rsid w:val="00A3364F"/>
    <w:rPr>
      <w:rFonts w:ascii="Times New Roman" w:hAnsi="Times New Roman" w:cs="Times New Roman"/>
      <w:sz w:val="24"/>
      <w:szCs w:val="24"/>
    </w:rPr>
  </w:style>
  <w:style w:type="character" w:customStyle="1" w:styleId="contextualextensionhighlight">
    <w:name w:val="contextualextensionhighlight"/>
    <w:basedOn w:val="DefaultParagraphFont"/>
    <w:rsid w:val="00A3364F"/>
  </w:style>
  <w:style w:type="paragraph" w:styleId="BalloonText">
    <w:name w:val="Balloon Text"/>
    <w:basedOn w:val="Normal"/>
    <w:link w:val="BalloonTextChar"/>
    <w:uiPriority w:val="99"/>
    <w:semiHidden/>
    <w:unhideWhenUsed/>
    <w:rsid w:val="00626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FD"/>
    <w:rPr>
      <w:rFonts w:ascii="Segoe UI" w:hAnsi="Segoe UI" w:cs="Segoe UI"/>
      <w:sz w:val="18"/>
      <w:szCs w:val="18"/>
    </w:rPr>
  </w:style>
  <w:style w:type="paragraph" w:customStyle="1" w:styleId="Default">
    <w:name w:val="Default"/>
    <w:rsid w:val="00C47457"/>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97423C"/>
    <w:pPr>
      <w:spacing w:line="171" w:lineRule="atLeast"/>
    </w:pPr>
    <w:rPr>
      <w:rFonts w:ascii="ITC Franklin Gothic Std Bk Cd" w:hAnsi="ITC Franklin Gothic Std Bk Cd" w:cstheme="minorBidi"/>
      <w:color w:val="auto"/>
    </w:rPr>
  </w:style>
  <w:style w:type="paragraph" w:styleId="Header">
    <w:name w:val="header"/>
    <w:basedOn w:val="Normal"/>
    <w:link w:val="HeaderChar"/>
    <w:uiPriority w:val="99"/>
    <w:unhideWhenUsed/>
    <w:rsid w:val="0027250E"/>
    <w:pPr>
      <w:tabs>
        <w:tab w:val="center" w:pos="4680"/>
        <w:tab w:val="right" w:pos="9360"/>
      </w:tabs>
    </w:pPr>
  </w:style>
  <w:style w:type="character" w:customStyle="1" w:styleId="HeaderChar">
    <w:name w:val="Header Char"/>
    <w:basedOn w:val="DefaultParagraphFont"/>
    <w:link w:val="Header"/>
    <w:uiPriority w:val="99"/>
    <w:rsid w:val="0027250E"/>
  </w:style>
  <w:style w:type="paragraph" w:styleId="Footer">
    <w:name w:val="footer"/>
    <w:basedOn w:val="Normal"/>
    <w:link w:val="FooterChar"/>
    <w:uiPriority w:val="99"/>
    <w:unhideWhenUsed/>
    <w:rsid w:val="0027250E"/>
    <w:pPr>
      <w:tabs>
        <w:tab w:val="center" w:pos="4680"/>
        <w:tab w:val="right" w:pos="9360"/>
      </w:tabs>
    </w:pPr>
  </w:style>
  <w:style w:type="character" w:customStyle="1" w:styleId="FooterChar">
    <w:name w:val="Footer Char"/>
    <w:basedOn w:val="DefaultParagraphFont"/>
    <w:link w:val="Footer"/>
    <w:uiPriority w:val="99"/>
    <w:rsid w:val="0027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668">
      <w:bodyDiv w:val="1"/>
      <w:marLeft w:val="0"/>
      <w:marRight w:val="0"/>
      <w:marTop w:val="0"/>
      <w:marBottom w:val="0"/>
      <w:divBdr>
        <w:top w:val="none" w:sz="0" w:space="0" w:color="auto"/>
        <w:left w:val="none" w:sz="0" w:space="0" w:color="auto"/>
        <w:bottom w:val="none" w:sz="0" w:space="0" w:color="auto"/>
        <w:right w:val="none" w:sz="0" w:space="0" w:color="auto"/>
      </w:divBdr>
    </w:div>
    <w:div w:id="164365725">
      <w:bodyDiv w:val="1"/>
      <w:marLeft w:val="0"/>
      <w:marRight w:val="0"/>
      <w:marTop w:val="0"/>
      <w:marBottom w:val="0"/>
      <w:divBdr>
        <w:top w:val="none" w:sz="0" w:space="0" w:color="auto"/>
        <w:left w:val="none" w:sz="0" w:space="0" w:color="auto"/>
        <w:bottom w:val="none" w:sz="0" w:space="0" w:color="auto"/>
        <w:right w:val="none" w:sz="0" w:space="0" w:color="auto"/>
      </w:divBdr>
    </w:div>
    <w:div w:id="188106765">
      <w:bodyDiv w:val="1"/>
      <w:marLeft w:val="0"/>
      <w:marRight w:val="0"/>
      <w:marTop w:val="0"/>
      <w:marBottom w:val="0"/>
      <w:divBdr>
        <w:top w:val="none" w:sz="0" w:space="0" w:color="auto"/>
        <w:left w:val="none" w:sz="0" w:space="0" w:color="auto"/>
        <w:bottom w:val="none" w:sz="0" w:space="0" w:color="auto"/>
        <w:right w:val="none" w:sz="0" w:space="0" w:color="auto"/>
      </w:divBdr>
    </w:div>
    <w:div w:id="259609333">
      <w:bodyDiv w:val="1"/>
      <w:marLeft w:val="0"/>
      <w:marRight w:val="0"/>
      <w:marTop w:val="0"/>
      <w:marBottom w:val="0"/>
      <w:divBdr>
        <w:top w:val="none" w:sz="0" w:space="0" w:color="auto"/>
        <w:left w:val="none" w:sz="0" w:space="0" w:color="auto"/>
        <w:bottom w:val="none" w:sz="0" w:space="0" w:color="auto"/>
        <w:right w:val="none" w:sz="0" w:space="0" w:color="auto"/>
      </w:divBdr>
      <w:divsChild>
        <w:div w:id="1636526990">
          <w:marLeft w:val="0"/>
          <w:marRight w:val="0"/>
          <w:marTop w:val="0"/>
          <w:marBottom w:val="0"/>
          <w:divBdr>
            <w:top w:val="none" w:sz="0" w:space="0" w:color="auto"/>
            <w:left w:val="none" w:sz="0" w:space="0" w:color="auto"/>
            <w:bottom w:val="none" w:sz="0" w:space="0" w:color="auto"/>
            <w:right w:val="none" w:sz="0" w:space="0" w:color="auto"/>
          </w:divBdr>
        </w:div>
        <w:div w:id="1223760221">
          <w:marLeft w:val="0"/>
          <w:marRight w:val="0"/>
          <w:marTop w:val="0"/>
          <w:marBottom w:val="0"/>
          <w:divBdr>
            <w:top w:val="none" w:sz="0" w:space="0" w:color="auto"/>
            <w:left w:val="none" w:sz="0" w:space="0" w:color="auto"/>
            <w:bottom w:val="none" w:sz="0" w:space="0" w:color="auto"/>
            <w:right w:val="none" w:sz="0" w:space="0" w:color="auto"/>
          </w:divBdr>
        </w:div>
      </w:divsChild>
    </w:div>
    <w:div w:id="549458650">
      <w:bodyDiv w:val="1"/>
      <w:marLeft w:val="0"/>
      <w:marRight w:val="0"/>
      <w:marTop w:val="0"/>
      <w:marBottom w:val="0"/>
      <w:divBdr>
        <w:top w:val="none" w:sz="0" w:space="0" w:color="auto"/>
        <w:left w:val="none" w:sz="0" w:space="0" w:color="auto"/>
        <w:bottom w:val="none" w:sz="0" w:space="0" w:color="auto"/>
        <w:right w:val="none" w:sz="0" w:space="0" w:color="auto"/>
      </w:divBdr>
    </w:div>
    <w:div w:id="589890770">
      <w:bodyDiv w:val="1"/>
      <w:marLeft w:val="0"/>
      <w:marRight w:val="0"/>
      <w:marTop w:val="0"/>
      <w:marBottom w:val="0"/>
      <w:divBdr>
        <w:top w:val="none" w:sz="0" w:space="0" w:color="auto"/>
        <w:left w:val="none" w:sz="0" w:space="0" w:color="auto"/>
        <w:bottom w:val="none" w:sz="0" w:space="0" w:color="auto"/>
        <w:right w:val="none" w:sz="0" w:space="0" w:color="auto"/>
      </w:divBdr>
    </w:div>
    <w:div w:id="627592989">
      <w:bodyDiv w:val="1"/>
      <w:marLeft w:val="0"/>
      <w:marRight w:val="0"/>
      <w:marTop w:val="0"/>
      <w:marBottom w:val="0"/>
      <w:divBdr>
        <w:top w:val="none" w:sz="0" w:space="0" w:color="auto"/>
        <w:left w:val="none" w:sz="0" w:space="0" w:color="auto"/>
        <w:bottom w:val="none" w:sz="0" w:space="0" w:color="auto"/>
        <w:right w:val="none" w:sz="0" w:space="0" w:color="auto"/>
      </w:divBdr>
    </w:div>
    <w:div w:id="676813694">
      <w:bodyDiv w:val="1"/>
      <w:marLeft w:val="0"/>
      <w:marRight w:val="0"/>
      <w:marTop w:val="0"/>
      <w:marBottom w:val="0"/>
      <w:divBdr>
        <w:top w:val="none" w:sz="0" w:space="0" w:color="auto"/>
        <w:left w:val="none" w:sz="0" w:space="0" w:color="auto"/>
        <w:bottom w:val="none" w:sz="0" w:space="0" w:color="auto"/>
        <w:right w:val="none" w:sz="0" w:space="0" w:color="auto"/>
      </w:divBdr>
    </w:div>
    <w:div w:id="755518876">
      <w:bodyDiv w:val="1"/>
      <w:marLeft w:val="0"/>
      <w:marRight w:val="0"/>
      <w:marTop w:val="0"/>
      <w:marBottom w:val="0"/>
      <w:divBdr>
        <w:top w:val="none" w:sz="0" w:space="0" w:color="auto"/>
        <w:left w:val="none" w:sz="0" w:space="0" w:color="auto"/>
        <w:bottom w:val="none" w:sz="0" w:space="0" w:color="auto"/>
        <w:right w:val="none" w:sz="0" w:space="0" w:color="auto"/>
      </w:divBdr>
      <w:divsChild>
        <w:div w:id="1297179289">
          <w:marLeft w:val="0"/>
          <w:marRight w:val="0"/>
          <w:marTop w:val="0"/>
          <w:marBottom w:val="0"/>
          <w:divBdr>
            <w:top w:val="none" w:sz="0" w:space="0" w:color="auto"/>
            <w:left w:val="none" w:sz="0" w:space="0" w:color="auto"/>
            <w:bottom w:val="none" w:sz="0" w:space="0" w:color="auto"/>
            <w:right w:val="none" w:sz="0" w:space="0" w:color="auto"/>
          </w:divBdr>
          <w:divsChild>
            <w:div w:id="901057635">
              <w:marLeft w:val="0"/>
              <w:marRight w:val="0"/>
              <w:marTop w:val="0"/>
              <w:marBottom w:val="0"/>
              <w:divBdr>
                <w:top w:val="none" w:sz="0" w:space="0" w:color="auto"/>
                <w:left w:val="none" w:sz="0" w:space="0" w:color="auto"/>
                <w:bottom w:val="none" w:sz="0" w:space="0" w:color="auto"/>
                <w:right w:val="none" w:sz="0" w:space="0" w:color="auto"/>
              </w:divBdr>
              <w:divsChild>
                <w:div w:id="1591348650">
                  <w:marLeft w:val="-375"/>
                  <w:marRight w:val="0"/>
                  <w:marTop w:val="0"/>
                  <w:marBottom w:val="0"/>
                  <w:divBdr>
                    <w:top w:val="none" w:sz="0" w:space="0" w:color="auto"/>
                    <w:left w:val="none" w:sz="0" w:space="0" w:color="auto"/>
                    <w:bottom w:val="none" w:sz="0" w:space="0" w:color="auto"/>
                    <w:right w:val="none" w:sz="0" w:space="0" w:color="auto"/>
                  </w:divBdr>
                  <w:divsChild>
                    <w:div w:id="1326592453">
                      <w:marLeft w:val="0"/>
                      <w:marRight w:val="0"/>
                      <w:marTop w:val="0"/>
                      <w:marBottom w:val="0"/>
                      <w:divBdr>
                        <w:top w:val="none" w:sz="0" w:space="0" w:color="auto"/>
                        <w:left w:val="none" w:sz="0" w:space="0" w:color="auto"/>
                        <w:bottom w:val="none" w:sz="0" w:space="0" w:color="auto"/>
                        <w:right w:val="none" w:sz="0" w:space="0" w:color="auto"/>
                      </w:divBdr>
                      <w:divsChild>
                        <w:div w:id="744231679">
                          <w:marLeft w:val="0"/>
                          <w:marRight w:val="0"/>
                          <w:marTop w:val="0"/>
                          <w:marBottom w:val="0"/>
                          <w:divBdr>
                            <w:top w:val="none" w:sz="0" w:space="0" w:color="auto"/>
                            <w:left w:val="none" w:sz="0" w:space="0" w:color="auto"/>
                            <w:bottom w:val="none" w:sz="0" w:space="0" w:color="auto"/>
                            <w:right w:val="none" w:sz="0" w:space="0" w:color="auto"/>
                          </w:divBdr>
                          <w:divsChild>
                            <w:div w:id="1918709854">
                              <w:marLeft w:val="-375"/>
                              <w:marRight w:val="0"/>
                              <w:marTop w:val="0"/>
                              <w:marBottom w:val="0"/>
                              <w:divBdr>
                                <w:top w:val="none" w:sz="0" w:space="0" w:color="auto"/>
                                <w:left w:val="none" w:sz="0" w:space="0" w:color="auto"/>
                                <w:bottom w:val="none" w:sz="0" w:space="0" w:color="auto"/>
                                <w:right w:val="none" w:sz="0" w:space="0" w:color="auto"/>
                              </w:divBdr>
                              <w:divsChild>
                                <w:div w:id="2030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279115">
      <w:bodyDiv w:val="1"/>
      <w:marLeft w:val="0"/>
      <w:marRight w:val="0"/>
      <w:marTop w:val="0"/>
      <w:marBottom w:val="0"/>
      <w:divBdr>
        <w:top w:val="none" w:sz="0" w:space="0" w:color="auto"/>
        <w:left w:val="none" w:sz="0" w:space="0" w:color="auto"/>
        <w:bottom w:val="none" w:sz="0" w:space="0" w:color="auto"/>
        <w:right w:val="none" w:sz="0" w:space="0" w:color="auto"/>
      </w:divBdr>
    </w:div>
    <w:div w:id="932398427">
      <w:bodyDiv w:val="1"/>
      <w:marLeft w:val="0"/>
      <w:marRight w:val="0"/>
      <w:marTop w:val="0"/>
      <w:marBottom w:val="0"/>
      <w:divBdr>
        <w:top w:val="none" w:sz="0" w:space="0" w:color="auto"/>
        <w:left w:val="none" w:sz="0" w:space="0" w:color="auto"/>
        <w:bottom w:val="none" w:sz="0" w:space="0" w:color="auto"/>
        <w:right w:val="none" w:sz="0" w:space="0" w:color="auto"/>
      </w:divBdr>
    </w:div>
    <w:div w:id="970479089">
      <w:bodyDiv w:val="1"/>
      <w:marLeft w:val="0"/>
      <w:marRight w:val="0"/>
      <w:marTop w:val="0"/>
      <w:marBottom w:val="0"/>
      <w:divBdr>
        <w:top w:val="none" w:sz="0" w:space="0" w:color="auto"/>
        <w:left w:val="none" w:sz="0" w:space="0" w:color="auto"/>
        <w:bottom w:val="none" w:sz="0" w:space="0" w:color="auto"/>
        <w:right w:val="none" w:sz="0" w:space="0" w:color="auto"/>
      </w:divBdr>
    </w:div>
    <w:div w:id="1071732655">
      <w:bodyDiv w:val="1"/>
      <w:marLeft w:val="0"/>
      <w:marRight w:val="0"/>
      <w:marTop w:val="0"/>
      <w:marBottom w:val="0"/>
      <w:divBdr>
        <w:top w:val="none" w:sz="0" w:space="0" w:color="auto"/>
        <w:left w:val="none" w:sz="0" w:space="0" w:color="auto"/>
        <w:bottom w:val="none" w:sz="0" w:space="0" w:color="auto"/>
        <w:right w:val="none" w:sz="0" w:space="0" w:color="auto"/>
      </w:divBdr>
    </w:div>
    <w:div w:id="1123187046">
      <w:bodyDiv w:val="1"/>
      <w:marLeft w:val="0"/>
      <w:marRight w:val="0"/>
      <w:marTop w:val="0"/>
      <w:marBottom w:val="0"/>
      <w:divBdr>
        <w:top w:val="none" w:sz="0" w:space="0" w:color="auto"/>
        <w:left w:val="none" w:sz="0" w:space="0" w:color="auto"/>
        <w:bottom w:val="none" w:sz="0" w:space="0" w:color="auto"/>
        <w:right w:val="none" w:sz="0" w:space="0" w:color="auto"/>
      </w:divBdr>
    </w:div>
    <w:div w:id="1193566472">
      <w:bodyDiv w:val="1"/>
      <w:marLeft w:val="0"/>
      <w:marRight w:val="0"/>
      <w:marTop w:val="0"/>
      <w:marBottom w:val="0"/>
      <w:divBdr>
        <w:top w:val="none" w:sz="0" w:space="0" w:color="auto"/>
        <w:left w:val="none" w:sz="0" w:space="0" w:color="auto"/>
        <w:bottom w:val="none" w:sz="0" w:space="0" w:color="auto"/>
        <w:right w:val="none" w:sz="0" w:space="0" w:color="auto"/>
      </w:divBdr>
    </w:div>
    <w:div w:id="1395854599">
      <w:bodyDiv w:val="1"/>
      <w:marLeft w:val="0"/>
      <w:marRight w:val="0"/>
      <w:marTop w:val="0"/>
      <w:marBottom w:val="0"/>
      <w:divBdr>
        <w:top w:val="none" w:sz="0" w:space="0" w:color="auto"/>
        <w:left w:val="none" w:sz="0" w:space="0" w:color="auto"/>
        <w:bottom w:val="none" w:sz="0" w:space="0" w:color="auto"/>
        <w:right w:val="none" w:sz="0" w:space="0" w:color="auto"/>
      </w:divBdr>
    </w:div>
    <w:div w:id="1457286458">
      <w:bodyDiv w:val="1"/>
      <w:marLeft w:val="0"/>
      <w:marRight w:val="0"/>
      <w:marTop w:val="0"/>
      <w:marBottom w:val="0"/>
      <w:divBdr>
        <w:top w:val="none" w:sz="0" w:space="0" w:color="auto"/>
        <w:left w:val="none" w:sz="0" w:space="0" w:color="auto"/>
        <w:bottom w:val="none" w:sz="0" w:space="0" w:color="auto"/>
        <w:right w:val="none" w:sz="0" w:space="0" w:color="auto"/>
      </w:divBdr>
    </w:div>
    <w:div w:id="1640769026">
      <w:bodyDiv w:val="1"/>
      <w:marLeft w:val="0"/>
      <w:marRight w:val="0"/>
      <w:marTop w:val="0"/>
      <w:marBottom w:val="0"/>
      <w:divBdr>
        <w:top w:val="none" w:sz="0" w:space="0" w:color="auto"/>
        <w:left w:val="none" w:sz="0" w:space="0" w:color="auto"/>
        <w:bottom w:val="none" w:sz="0" w:space="0" w:color="auto"/>
        <w:right w:val="none" w:sz="0" w:space="0" w:color="auto"/>
      </w:divBdr>
      <w:divsChild>
        <w:div w:id="425078573">
          <w:marLeft w:val="0"/>
          <w:marRight w:val="0"/>
          <w:marTop w:val="0"/>
          <w:marBottom w:val="0"/>
          <w:divBdr>
            <w:top w:val="none" w:sz="0" w:space="0" w:color="auto"/>
            <w:left w:val="none" w:sz="0" w:space="0" w:color="auto"/>
            <w:bottom w:val="none" w:sz="0" w:space="0" w:color="auto"/>
            <w:right w:val="none" w:sz="0" w:space="0" w:color="auto"/>
          </w:divBdr>
          <w:divsChild>
            <w:div w:id="2076706043">
              <w:marLeft w:val="0"/>
              <w:marRight w:val="0"/>
              <w:marTop w:val="0"/>
              <w:marBottom w:val="0"/>
              <w:divBdr>
                <w:top w:val="none" w:sz="0" w:space="0" w:color="auto"/>
                <w:left w:val="none" w:sz="0" w:space="0" w:color="auto"/>
                <w:bottom w:val="none" w:sz="0" w:space="0" w:color="auto"/>
                <w:right w:val="none" w:sz="0" w:space="0" w:color="auto"/>
              </w:divBdr>
              <w:divsChild>
                <w:div w:id="2093117701">
                  <w:marLeft w:val="0"/>
                  <w:marRight w:val="0"/>
                  <w:marTop w:val="0"/>
                  <w:marBottom w:val="0"/>
                  <w:divBdr>
                    <w:top w:val="none" w:sz="0" w:space="0" w:color="auto"/>
                    <w:left w:val="none" w:sz="0" w:space="0" w:color="auto"/>
                    <w:bottom w:val="none" w:sz="0" w:space="0" w:color="auto"/>
                    <w:right w:val="none" w:sz="0" w:space="0" w:color="auto"/>
                  </w:divBdr>
                  <w:divsChild>
                    <w:div w:id="751464749">
                      <w:marLeft w:val="0"/>
                      <w:marRight w:val="0"/>
                      <w:marTop w:val="0"/>
                      <w:marBottom w:val="0"/>
                      <w:divBdr>
                        <w:top w:val="none" w:sz="0" w:space="0" w:color="auto"/>
                        <w:left w:val="none" w:sz="0" w:space="0" w:color="auto"/>
                        <w:bottom w:val="none" w:sz="0" w:space="0" w:color="auto"/>
                        <w:right w:val="none" w:sz="0" w:space="0" w:color="auto"/>
                      </w:divBdr>
                      <w:divsChild>
                        <w:div w:id="9318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9918">
      <w:bodyDiv w:val="1"/>
      <w:marLeft w:val="0"/>
      <w:marRight w:val="0"/>
      <w:marTop w:val="0"/>
      <w:marBottom w:val="0"/>
      <w:divBdr>
        <w:top w:val="none" w:sz="0" w:space="0" w:color="auto"/>
        <w:left w:val="none" w:sz="0" w:space="0" w:color="auto"/>
        <w:bottom w:val="none" w:sz="0" w:space="0" w:color="auto"/>
        <w:right w:val="none" w:sz="0" w:space="0" w:color="auto"/>
      </w:divBdr>
    </w:div>
    <w:div w:id="1647781067">
      <w:bodyDiv w:val="1"/>
      <w:marLeft w:val="0"/>
      <w:marRight w:val="0"/>
      <w:marTop w:val="0"/>
      <w:marBottom w:val="0"/>
      <w:divBdr>
        <w:top w:val="none" w:sz="0" w:space="0" w:color="auto"/>
        <w:left w:val="none" w:sz="0" w:space="0" w:color="auto"/>
        <w:bottom w:val="none" w:sz="0" w:space="0" w:color="auto"/>
        <w:right w:val="none" w:sz="0" w:space="0" w:color="auto"/>
      </w:divBdr>
    </w:div>
    <w:div w:id="1912999507">
      <w:bodyDiv w:val="1"/>
      <w:marLeft w:val="0"/>
      <w:marRight w:val="0"/>
      <w:marTop w:val="0"/>
      <w:marBottom w:val="0"/>
      <w:divBdr>
        <w:top w:val="none" w:sz="0" w:space="0" w:color="auto"/>
        <w:left w:val="none" w:sz="0" w:space="0" w:color="auto"/>
        <w:bottom w:val="none" w:sz="0" w:space="0" w:color="auto"/>
        <w:right w:val="none" w:sz="0" w:space="0" w:color="auto"/>
      </w:divBdr>
    </w:div>
    <w:div w:id="1961916724">
      <w:bodyDiv w:val="1"/>
      <w:marLeft w:val="0"/>
      <w:marRight w:val="0"/>
      <w:marTop w:val="0"/>
      <w:marBottom w:val="0"/>
      <w:divBdr>
        <w:top w:val="none" w:sz="0" w:space="0" w:color="auto"/>
        <w:left w:val="none" w:sz="0" w:space="0" w:color="auto"/>
        <w:bottom w:val="none" w:sz="0" w:space="0" w:color="auto"/>
        <w:right w:val="none" w:sz="0" w:space="0" w:color="auto"/>
      </w:divBdr>
    </w:div>
    <w:div w:id="19820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220C-12E2-481B-95E4-EC48ABCC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14761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Gugliucci</dc:creator>
  <cp:lastModifiedBy>Marilyn Gugliucci</cp:lastModifiedBy>
  <cp:revision>2</cp:revision>
  <cp:lastPrinted>2019-10-08T19:18:00Z</cp:lastPrinted>
  <dcterms:created xsi:type="dcterms:W3CDTF">2020-03-04T14:22:00Z</dcterms:created>
  <dcterms:modified xsi:type="dcterms:W3CDTF">2020-03-04T14:22:00Z</dcterms:modified>
</cp:coreProperties>
</file>